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1C11AE86"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6803BE">
        <w:rPr>
          <w:rFonts w:ascii="Arial" w:hAnsi="Arial" w:cs="Arial"/>
          <w:b/>
          <w:bCs/>
          <w:sz w:val="24"/>
        </w:rPr>
        <w:t>3</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120570">
        <w:rPr>
          <w:rFonts w:ascii="Arial" w:hAnsi="Arial" w:cs="Arial"/>
          <w:b/>
          <w:bCs/>
          <w:sz w:val="24"/>
        </w:rPr>
        <w:t>8142</w:t>
      </w:r>
    </w:p>
    <w:p w14:paraId="0DDD9E9D" w14:textId="594679A2"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6803BE">
        <w:rPr>
          <w:rFonts w:ascii="Arial" w:eastAsia="MS Mincho" w:hAnsi="Arial" w:cs="Arial"/>
          <w:b/>
          <w:bCs/>
          <w:sz w:val="24"/>
          <w:lang w:eastAsia="ja-JP"/>
        </w:rPr>
        <w:t>26</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6803BE">
        <w:rPr>
          <w:rFonts w:ascii="Arial" w:eastAsia="MS Mincho" w:hAnsi="Arial" w:cs="Arial"/>
          <w:b/>
          <w:bCs/>
          <w:sz w:val="24"/>
          <w:lang w:eastAsia="ja-JP"/>
        </w:rPr>
        <w:t>October</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6803BE">
        <w:rPr>
          <w:rFonts w:ascii="Arial" w:eastAsia="MS Mincho" w:hAnsi="Arial" w:cs="Arial"/>
          <w:b/>
          <w:bCs/>
          <w:sz w:val="24"/>
          <w:lang w:eastAsia="ja-JP"/>
        </w:rPr>
        <w:t>13</w:t>
      </w:r>
      <w:r w:rsidR="00B34644" w:rsidRPr="00B34644">
        <w:rPr>
          <w:rFonts w:ascii="Arial" w:eastAsia="MS Mincho" w:hAnsi="Arial" w:cs="Arial"/>
          <w:b/>
          <w:bCs/>
          <w:sz w:val="24"/>
          <w:vertAlign w:val="superscript"/>
          <w:lang w:eastAsia="ja-JP"/>
        </w:rPr>
        <w:t>th</w:t>
      </w:r>
      <w:r w:rsidR="007B65F9">
        <w:rPr>
          <w:rFonts w:ascii="Arial" w:eastAsia="MS Mincho" w:hAnsi="Arial" w:cs="Arial"/>
          <w:b/>
          <w:bCs/>
          <w:sz w:val="24"/>
          <w:lang w:eastAsia="ja-JP"/>
        </w:rPr>
        <w:t xml:space="preserve"> </w:t>
      </w:r>
      <w:r w:rsidR="006803BE">
        <w:rPr>
          <w:rFonts w:ascii="Arial" w:eastAsia="MS Mincho" w:hAnsi="Arial" w:cs="Arial"/>
          <w:b/>
          <w:bCs/>
          <w:sz w:val="24"/>
          <w:lang w:eastAsia="ja-JP"/>
        </w:rPr>
        <w:t>November</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8468ABB"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49545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A37DB7"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463DF" w:rsidRPr="00C463DF">
        <w:rPr>
          <w:rFonts w:ascii="Arial" w:hAnsi="Arial"/>
          <w:sz w:val="24"/>
          <w:lang w:val="en-US"/>
        </w:rPr>
        <w:t>O</w:t>
      </w:r>
      <w:r w:rsidR="005A6BDE" w:rsidRPr="005A6BDE">
        <w:rPr>
          <w:rFonts w:ascii="Arial" w:hAnsi="Arial"/>
          <w:sz w:val="24"/>
          <w:lang w:val="en-US"/>
        </w:rPr>
        <w:t>n UL full power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8C97721" w14:textId="2A63AAF3" w:rsidR="008F0F07" w:rsidRDefault="008F0F07" w:rsidP="00056CB7">
      <w:pPr>
        <w:pStyle w:val="Heading1"/>
        <w:spacing w:before="0" w:after="60"/>
        <w:jc w:val="both"/>
        <w:rPr>
          <w:lang w:val="en-US"/>
        </w:rPr>
      </w:pPr>
      <w:r>
        <w:rPr>
          <w:lang w:val="en-US"/>
        </w:rPr>
        <w:t>Introduction</w:t>
      </w:r>
    </w:p>
    <w:p w14:paraId="362936FA" w14:textId="0B763196" w:rsidR="00584326" w:rsidRPr="000E2579" w:rsidRDefault="008920D9" w:rsidP="00584326">
      <w:pPr>
        <w:pStyle w:val="0Maintext"/>
        <w:spacing w:after="60" w:afterAutospacing="0"/>
        <w:rPr>
          <w:rFonts w:cs="Times New Roman"/>
          <w:lang w:val="en-US"/>
        </w:rPr>
      </w:pPr>
      <w:r>
        <w:rPr>
          <w:rFonts w:cs="Times New Roman"/>
          <w:lang w:val="en-US"/>
        </w:rPr>
        <w:t>T</w:t>
      </w:r>
      <w:r w:rsidR="00584326" w:rsidRPr="000E2579">
        <w:rPr>
          <w:rFonts w:cs="Times New Roman"/>
          <w:lang w:val="en-US"/>
        </w:rPr>
        <w:t xml:space="preserve">he following agreement </w:t>
      </w:r>
      <w:r w:rsidR="00584326">
        <w:rPr>
          <w:rFonts w:cs="Times New Roman"/>
          <w:lang w:val="en-US"/>
        </w:rPr>
        <w:t xml:space="preserve">about the TPMI groups </w:t>
      </w:r>
      <w:r w:rsidR="00584326" w:rsidRPr="000E2579">
        <w:rPr>
          <w:rFonts w:cs="Times New Roman"/>
          <w:lang w:val="en-US"/>
        </w:rPr>
        <w:t>was made in RAN1#99</w:t>
      </w:r>
      <w:r w:rsidR="006B2FAA">
        <w:rPr>
          <w:rFonts w:cs="Times New Roman"/>
          <w:lang w:val="en-US"/>
        </w:rPr>
        <w:t xml:space="preserve"> [1]</w:t>
      </w:r>
      <w:r w:rsidR="00584326" w:rsidRPr="000E2579">
        <w:rPr>
          <w:rFonts w:cs="Times New Roman"/>
          <w:lang w:val="en-US"/>
        </w:rPr>
        <w:t>.</w:t>
      </w:r>
    </w:p>
    <w:tbl>
      <w:tblPr>
        <w:tblStyle w:val="TableGrid"/>
        <w:tblW w:w="0" w:type="auto"/>
        <w:tblLook w:val="04A0" w:firstRow="1" w:lastRow="0" w:firstColumn="1" w:lastColumn="0" w:noHBand="0" w:noVBand="1"/>
      </w:tblPr>
      <w:tblGrid>
        <w:gridCol w:w="9629"/>
      </w:tblGrid>
      <w:tr w:rsidR="00584326" w:rsidRPr="000E2579" w14:paraId="09846C7F" w14:textId="77777777" w:rsidTr="00AC7D2C">
        <w:tc>
          <w:tcPr>
            <w:tcW w:w="9629" w:type="dxa"/>
          </w:tcPr>
          <w:p w14:paraId="662EE06C" w14:textId="77777777" w:rsidR="00584326" w:rsidRPr="000E2579" w:rsidRDefault="00584326" w:rsidP="00AC7D2C">
            <w:pPr>
              <w:spacing w:after="0"/>
              <w:rPr>
                <w:b/>
                <w:bCs/>
                <w:sz w:val="20"/>
                <w:highlight w:val="green"/>
                <w:lang w:eastAsia="x-none"/>
              </w:rPr>
            </w:pPr>
            <w:r w:rsidRPr="000E2579">
              <w:rPr>
                <w:b/>
                <w:bCs/>
                <w:sz w:val="20"/>
                <w:highlight w:val="green"/>
                <w:lang w:eastAsia="x-none"/>
              </w:rPr>
              <w:t>Agreement</w:t>
            </w:r>
          </w:p>
          <w:p w14:paraId="2F648AA5" w14:textId="77777777" w:rsidR="00584326" w:rsidRPr="000E2579" w:rsidRDefault="00584326" w:rsidP="00AC7D2C">
            <w:pPr>
              <w:spacing w:after="0"/>
              <w:rPr>
                <w:sz w:val="20"/>
                <w:lang w:eastAsia="x-none"/>
              </w:rPr>
            </w:pPr>
            <w:r w:rsidRPr="000E2579">
              <w:rPr>
                <w:sz w:val="20"/>
              </w:rPr>
              <w:t>For 4 ports, number of bits to indicate TPMI(s) which can deliver UL full power:</w:t>
            </w:r>
          </w:p>
          <w:p w14:paraId="3F2795A3" w14:textId="77777777" w:rsidR="00584326" w:rsidRPr="000E2579" w:rsidRDefault="00584326" w:rsidP="00AC7D2C">
            <w:pPr>
              <w:pStyle w:val="ListParagraph"/>
              <w:widowControl w:val="0"/>
              <w:numPr>
                <w:ilvl w:val="1"/>
                <w:numId w:val="37"/>
              </w:numPr>
              <w:spacing w:after="0"/>
              <w:ind w:leftChars="0"/>
              <w:jc w:val="both"/>
              <w:rPr>
                <w:sz w:val="20"/>
              </w:rPr>
            </w:pPr>
            <w:r w:rsidRPr="000E2579">
              <w:rPr>
                <w:sz w:val="20"/>
              </w:rPr>
              <w:t>Non Coherent 2 bits</w:t>
            </w:r>
          </w:p>
          <w:p w14:paraId="6CA462CE" w14:textId="77777777" w:rsidR="00584326" w:rsidRPr="000E2579" w:rsidRDefault="00584326" w:rsidP="00AC7D2C">
            <w:pPr>
              <w:pStyle w:val="ListParagraph"/>
              <w:widowControl w:val="0"/>
              <w:numPr>
                <w:ilvl w:val="1"/>
                <w:numId w:val="37"/>
              </w:numPr>
              <w:spacing w:after="0"/>
              <w:ind w:leftChars="0"/>
              <w:jc w:val="both"/>
              <w:rPr>
                <w:sz w:val="20"/>
              </w:rPr>
            </w:pPr>
            <w:r w:rsidRPr="000E2579">
              <w:rPr>
                <w:sz w:val="20"/>
                <w:lang w:eastAsia="zh-CN"/>
              </w:rPr>
              <w:t>Partial coherent 4 bits</w:t>
            </w:r>
          </w:p>
          <w:p w14:paraId="796F7BCF" w14:textId="77777777" w:rsidR="00584326" w:rsidRPr="000E2579" w:rsidRDefault="00584326" w:rsidP="00AC7D2C">
            <w:pPr>
              <w:pStyle w:val="ListParagraph"/>
              <w:widowControl w:val="0"/>
              <w:numPr>
                <w:ilvl w:val="2"/>
                <w:numId w:val="37"/>
              </w:numPr>
              <w:spacing w:after="0"/>
              <w:ind w:leftChars="0"/>
              <w:jc w:val="both"/>
              <w:rPr>
                <w:sz w:val="20"/>
              </w:rPr>
            </w:pPr>
            <w:r w:rsidRPr="000E2579">
              <w:rPr>
                <w:sz w:val="20"/>
                <w:lang w:eastAsia="zh-CN"/>
              </w:rPr>
              <w:t xml:space="preserve">Additional entries on top of </w:t>
            </w:r>
            <w:r w:rsidRPr="000E2579">
              <w:rPr>
                <w:sz w:val="20"/>
              </w:rPr>
              <w:t>existing entries</w:t>
            </w:r>
            <w:r w:rsidRPr="000E2579">
              <w:rPr>
                <w:sz w:val="20"/>
                <w:lang w:eastAsia="zh-CN"/>
              </w:rPr>
              <w:t xml:space="preserve"> may be added to table 1 and table 2</w:t>
            </w:r>
          </w:p>
          <w:p w14:paraId="44EDA185" w14:textId="77777777" w:rsidR="00584326" w:rsidRPr="000E2579" w:rsidRDefault="00584326" w:rsidP="00AC7D2C">
            <w:pPr>
              <w:pStyle w:val="ListParagraph"/>
              <w:widowControl w:val="0"/>
              <w:numPr>
                <w:ilvl w:val="1"/>
                <w:numId w:val="37"/>
              </w:numPr>
              <w:spacing w:after="0"/>
              <w:ind w:leftChars="0"/>
              <w:jc w:val="both"/>
              <w:rPr>
                <w:sz w:val="20"/>
              </w:rPr>
            </w:pPr>
            <w:r w:rsidRPr="000E2579">
              <w:rPr>
                <w:sz w:val="20"/>
                <w:lang w:eastAsia="zh-CN"/>
              </w:rPr>
              <w:t>Whether is this capability reporting is optional or not will be discussed as part of UE capability discussions</w:t>
            </w:r>
          </w:p>
          <w:p w14:paraId="6B5A45C1" w14:textId="77777777" w:rsidR="00584326" w:rsidRPr="000E2579" w:rsidRDefault="00584326" w:rsidP="00AC7D2C">
            <w:pPr>
              <w:pStyle w:val="ListParagraph"/>
              <w:widowControl w:val="0"/>
              <w:spacing w:after="0"/>
              <w:ind w:leftChars="0" w:left="420"/>
              <w:jc w:val="center"/>
              <w:rPr>
                <w:sz w:val="20"/>
              </w:rPr>
            </w:pPr>
            <w:r w:rsidRPr="000E2579">
              <w:rPr>
                <w:sz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584326" w:rsidRPr="000E2579" w14:paraId="6F5816BE" w14:textId="77777777" w:rsidTr="00AC7D2C">
              <w:trPr>
                <w:jc w:val="center"/>
              </w:trPr>
              <w:tc>
                <w:tcPr>
                  <w:tcW w:w="0" w:type="auto"/>
                  <w:tcBorders>
                    <w:top w:val="single" w:sz="8" w:space="0" w:color="auto"/>
                    <w:left w:val="single" w:sz="8" w:space="0" w:color="auto"/>
                    <w:bottom w:val="single" w:sz="8" w:space="0" w:color="auto"/>
                    <w:right w:val="single" w:sz="8" w:space="0" w:color="auto"/>
                  </w:tcBorders>
                  <w:hideMark/>
                </w:tcPr>
                <w:p w14:paraId="0132E02C" w14:textId="77777777" w:rsidR="00584326" w:rsidRPr="000E2579" w:rsidRDefault="00584326" w:rsidP="00AC7D2C">
                  <w:pPr>
                    <w:spacing w:after="0"/>
                    <w:jc w:val="center"/>
                    <w:rPr>
                      <w:sz w:val="20"/>
                    </w:rPr>
                  </w:pPr>
                  <w:r w:rsidRPr="000E2579">
                    <w:rPr>
                      <w:sz w:val="20"/>
                    </w:rPr>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EB08F" w14:textId="77777777" w:rsidR="00584326" w:rsidRPr="000E2579" w:rsidRDefault="00584326" w:rsidP="00AC7D2C">
                  <w:pPr>
                    <w:spacing w:after="0"/>
                    <w:jc w:val="center"/>
                    <w:rPr>
                      <w:sz w:val="20"/>
                    </w:rPr>
                  </w:pPr>
                  <w:r w:rsidRPr="000E2579">
                    <w:rPr>
                      <w:sz w:val="20"/>
                    </w:rPr>
                    <w:t>4Tx, partial coherent (4bit)</w:t>
                  </w:r>
                </w:p>
              </w:tc>
            </w:tr>
            <w:tr w:rsidR="00584326" w:rsidRPr="000E2579" w14:paraId="52C0C726" w14:textId="77777777" w:rsidTr="00AC7D2C">
              <w:trPr>
                <w:jc w:val="center"/>
              </w:trPr>
              <w:tc>
                <w:tcPr>
                  <w:tcW w:w="0" w:type="auto"/>
                  <w:tcBorders>
                    <w:top w:val="nil"/>
                    <w:left w:val="single" w:sz="8" w:space="0" w:color="auto"/>
                    <w:bottom w:val="single" w:sz="8" w:space="0" w:color="auto"/>
                    <w:right w:val="single" w:sz="8" w:space="0" w:color="auto"/>
                  </w:tcBorders>
                  <w:hideMark/>
                </w:tcPr>
                <w:p w14:paraId="216D7697" w14:textId="77777777" w:rsidR="00584326" w:rsidRPr="000E2579" w:rsidRDefault="00584326" w:rsidP="00AC7D2C">
                  <w:pPr>
                    <w:spacing w:after="0"/>
                    <w:jc w:val="center"/>
                    <w:rPr>
                      <w:b/>
                      <w:bCs/>
                      <w:sz w:val="20"/>
                    </w:rPr>
                  </w:pPr>
                  <w:r w:rsidRPr="000E2579">
                    <w:rPr>
                      <w:sz w:val="20"/>
                    </w:rPr>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6B4EF3" w14:textId="77777777" w:rsidR="00584326" w:rsidRPr="000E2579" w:rsidRDefault="00584326" w:rsidP="00AC7D2C">
                  <w:pPr>
                    <w:spacing w:after="0"/>
                    <w:jc w:val="center"/>
                    <w:rPr>
                      <w:b/>
                      <w:bCs/>
                      <w:sz w:val="20"/>
                    </w:rPr>
                  </w:pPr>
                  <w:r w:rsidRPr="000E2579">
                    <w:rPr>
                      <w:sz w:val="20"/>
                    </w:rPr>
                    <w:t>G0</w:t>
                  </w:r>
                </w:p>
              </w:tc>
            </w:tr>
            <w:tr w:rsidR="00584326" w:rsidRPr="000E2579" w14:paraId="1939F80D" w14:textId="77777777" w:rsidTr="00AC7D2C">
              <w:trPr>
                <w:jc w:val="center"/>
              </w:trPr>
              <w:tc>
                <w:tcPr>
                  <w:tcW w:w="0" w:type="auto"/>
                  <w:tcBorders>
                    <w:top w:val="nil"/>
                    <w:left w:val="single" w:sz="8" w:space="0" w:color="auto"/>
                    <w:bottom w:val="single" w:sz="8" w:space="0" w:color="auto"/>
                    <w:right w:val="single" w:sz="8" w:space="0" w:color="auto"/>
                  </w:tcBorders>
                  <w:hideMark/>
                </w:tcPr>
                <w:p w14:paraId="48A4D4D8" w14:textId="77777777" w:rsidR="00584326" w:rsidRPr="000E2579" w:rsidRDefault="00584326" w:rsidP="00AC7D2C">
                  <w:pPr>
                    <w:spacing w:after="0"/>
                    <w:jc w:val="center"/>
                    <w:rPr>
                      <w:sz w:val="20"/>
                    </w:rPr>
                  </w:pPr>
                  <w:r w:rsidRPr="000E2579">
                    <w:rPr>
                      <w:sz w:val="20"/>
                    </w:rPr>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864CB7" w14:textId="77777777" w:rsidR="00584326" w:rsidRPr="000E2579" w:rsidRDefault="00584326" w:rsidP="00AC7D2C">
                  <w:pPr>
                    <w:spacing w:after="0"/>
                    <w:jc w:val="center"/>
                    <w:rPr>
                      <w:sz w:val="20"/>
                    </w:rPr>
                  </w:pPr>
                  <w:r w:rsidRPr="000E2579">
                    <w:rPr>
                      <w:sz w:val="20"/>
                    </w:rPr>
                    <w:t>G1</w:t>
                  </w:r>
                </w:p>
              </w:tc>
            </w:tr>
            <w:tr w:rsidR="00584326" w:rsidRPr="000E2579" w14:paraId="196DFBE6" w14:textId="77777777" w:rsidTr="00AC7D2C">
              <w:trPr>
                <w:jc w:val="center"/>
              </w:trPr>
              <w:tc>
                <w:tcPr>
                  <w:tcW w:w="0" w:type="auto"/>
                  <w:tcBorders>
                    <w:top w:val="nil"/>
                    <w:left w:val="single" w:sz="8" w:space="0" w:color="auto"/>
                    <w:bottom w:val="single" w:sz="8" w:space="0" w:color="auto"/>
                    <w:right w:val="single" w:sz="8" w:space="0" w:color="auto"/>
                  </w:tcBorders>
                  <w:hideMark/>
                </w:tcPr>
                <w:p w14:paraId="5FEDD008" w14:textId="77777777" w:rsidR="00584326" w:rsidRPr="000E2579" w:rsidRDefault="00584326" w:rsidP="00AC7D2C">
                  <w:pPr>
                    <w:spacing w:after="0"/>
                    <w:jc w:val="center"/>
                    <w:rPr>
                      <w:sz w:val="20"/>
                    </w:rPr>
                  </w:pPr>
                  <w:r w:rsidRPr="000E2579">
                    <w:rPr>
                      <w:sz w:val="20"/>
                    </w:rPr>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529D6B" w14:textId="77777777" w:rsidR="00584326" w:rsidRPr="000E2579" w:rsidRDefault="00584326" w:rsidP="00AC7D2C">
                  <w:pPr>
                    <w:spacing w:after="0"/>
                    <w:jc w:val="center"/>
                    <w:rPr>
                      <w:sz w:val="20"/>
                    </w:rPr>
                  </w:pPr>
                  <w:r w:rsidRPr="000E2579">
                    <w:rPr>
                      <w:sz w:val="20"/>
                    </w:rPr>
                    <w:t>G2</w:t>
                  </w:r>
                </w:p>
              </w:tc>
            </w:tr>
            <w:tr w:rsidR="00584326" w:rsidRPr="000E2579" w14:paraId="4CDEB1F4" w14:textId="77777777" w:rsidTr="00AC7D2C">
              <w:trPr>
                <w:jc w:val="center"/>
              </w:trPr>
              <w:tc>
                <w:tcPr>
                  <w:tcW w:w="0" w:type="auto"/>
                  <w:tcBorders>
                    <w:top w:val="nil"/>
                    <w:left w:val="single" w:sz="8" w:space="0" w:color="auto"/>
                    <w:bottom w:val="single" w:sz="8" w:space="0" w:color="auto"/>
                    <w:right w:val="single" w:sz="8" w:space="0" w:color="auto"/>
                  </w:tcBorders>
                  <w:hideMark/>
                </w:tcPr>
                <w:p w14:paraId="2B655ADB" w14:textId="77777777" w:rsidR="00584326" w:rsidRPr="000E2579" w:rsidRDefault="00584326" w:rsidP="00AC7D2C">
                  <w:pPr>
                    <w:spacing w:after="0"/>
                    <w:jc w:val="center"/>
                    <w:rPr>
                      <w:sz w:val="20"/>
                    </w:rPr>
                  </w:pPr>
                  <w:r w:rsidRPr="000E2579">
                    <w:rPr>
                      <w:sz w:val="20"/>
                    </w:rPr>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5B5527" w14:textId="77777777" w:rsidR="00584326" w:rsidRPr="000E2579" w:rsidRDefault="00584326" w:rsidP="00AC7D2C">
                  <w:pPr>
                    <w:spacing w:after="0"/>
                    <w:jc w:val="center"/>
                    <w:rPr>
                      <w:sz w:val="20"/>
                    </w:rPr>
                  </w:pPr>
                  <w:r w:rsidRPr="000E2579">
                    <w:rPr>
                      <w:sz w:val="20"/>
                    </w:rPr>
                    <w:t>G3</w:t>
                  </w:r>
                </w:p>
              </w:tc>
            </w:tr>
            <w:tr w:rsidR="00584326" w:rsidRPr="000E2579" w14:paraId="4E230E62" w14:textId="77777777" w:rsidTr="00AC7D2C">
              <w:trPr>
                <w:jc w:val="center"/>
              </w:trPr>
              <w:tc>
                <w:tcPr>
                  <w:tcW w:w="0" w:type="auto"/>
                  <w:tcBorders>
                    <w:top w:val="nil"/>
                    <w:left w:val="single" w:sz="8" w:space="0" w:color="auto"/>
                    <w:bottom w:val="single" w:sz="8" w:space="0" w:color="auto"/>
                    <w:right w:val="single" w:sz="8" w:space="0" w:color="auto"/>
                  </w:tcBorders>
                </w:tcPr>
                <w:p w14:paraId="165DAFFD" w14:textId="77777777" w:rsidR="00584326" w:rsidRPr="000E2579" w:rsidRDefault="00584326" w:rsidP="00AC7D2C">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35484A" w14:textId="77777777" w:rsidR="00584326" w:rsidRPr="000E2579" w:rsidRDefault="00584326" w:rsidP="00AC7D2C">
                  <w:pPr>
                    <w:spacing w:after="0"/>
                    <w:jc w:val="center"/>
                    <w:rPr>
                      <w:sz w:val="20"/>
                    </w:rPr>
                  </w:pPr>
                  <w:r w:rsidRPr="000E2579">
                    <w:rPr>
                      <w:sz w:val="20"/>
                    </w:rPr>
                    <w:t>G4</w:t>
                  </w:r>
                </w:p>
              </w:tc>
            </w:tr>
            <w:tr w:rsidR="00584326" w:rsidRPr="000E2579" w14:paraId="0D85033C" w14:textId="77777777" w:rsidTr="00AC7D2C">
              <w:trPr>
                <w:jc w:val="center"/>
              </w:trPr>
              <w:tc>
                <w:tcPr>
                  <w:tcW w:w="0" w:type="auto"/>
                  <w:tcBorders>
                    <w:top w:val="nil"/>
                    <w:left w:val="single" w:sz="8" w:space="0" w:color="auto"/>
                    <w:bottom w:val="single" w:sz="8" w:space="0" w:color="auto"/>
                    <w:right w:val="single" w:sz="8" w:space="0" w:color="auto"/>
                  </w:tcBorders>
                </w:tcPr>
                <w:p w14:paraId="31EB94BA" w14:textId="77777777" w:rsidR="00584326" w:rsidRPr="000E2579" w:rsidRDefault="00584326" w:rsidP="00AC7D2C">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B57638" w14:textId="77777777" w:rsidR="00584326" w:rsidRPr="000E2579" w:rsidRDefault="00584326" w:rsidP="00AC7D2C">
                  <w:pPr>
                    <w:spacing w:after="0"/>
                    <w:jc w:val="center"/>
                    <w:rPr>
                      <w:sz w:val="20"/>
                    </w:rPr>
                  </w:pPr>
                  <w:r w:rsidRPr="000E2579">
                    <w:rPr>
                      <w:sz w:val="20"/>
                    </w:rPr>
                    <w:t>G5</w:t>
                  </w:r>
                </w:p>
              </w:tc>
            </w:tr>
            <w:tr w:rsidR="00584326" w:rsidRPr="000E2579" w14:paraId="3C442CFF" w14:textId="77777777" w:rsidTr="00AC7D2C">
              <w:trPr>
                <w:jc w:val="center"/>
              </w:trPr>
              <w:tc>
                <w:tcPr>
                  <w:tcW w:w="0" w:type="auto"/>
                  <w:tcBorders>
                    <w:top w:val="nil"/>
                    <w:left w:val="single" w:sz="8" w:space="0" w:color="auto"/>
                    <w:bottom w:val="single" w:sz="8" w:space="0" w:color="auto"/>
                    <w:right w:val="single" w:sz="8" w:space="0" w:color="auto"/>
                  </w:tcBorders>
                </w:tcPr>
                <w:p w14:paraId="42D9D3D0" w14:textId="77777777" w:rsidR="00584326" w:rsidRPr="000E2579" w:rsidRDefault="00584326" w:rsidP="00AC7D2C">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9FA330" w14:textId="77777777" w:rsidR="00584326" w:rsidRPr="000E2579" w:rsidRDefault="00584326" w:rsidP="00AC7D2C">
                  <w:pPr>
                    <w:spacing w:after="0"/>
                    <w:jc w:val="center"/>
                    <w:rPr>
                      <w:sz w:val="20"/>
                    </w:rPr>
                  </w:pPr>
                  <w:r w:rsidRPr="000E2579">
                    <w:rPr>
                      <w:sz w:val="20"/>
                    </w:rPr>
                    <w:t>G6</w:t>
                  </w:r>
                </w:p>
              </w:tc>
            </w:tr>
            <w:tr w:rsidR="00584326" w:rsidRPr="000E2579" w14:paraId="23260567" w14:textId="77777777" w:rsidTr="00AC7D2C">
              <w:trPr>
                <w:jc w:val="center"/>
              </w:trPr>
              <w:tc>
                <w:tcPr>
                  <w:tcW w:w="0" w:type="auto"/>
                  <w:tcBorders>
                    <w:top w:val="nil"/>
                    <w:left w:val="single" w:sz="8" w:space="0" w:color="auto"/>
                    <w:bottom w:val="single" w:sz="8" w:space="0" w:color="auto"/>
                    <w:right w:val="single" w:sz="8" w:space="0" w:color="auto"/>
                  </w:tcBorders>
                </w:tcPr>
                <w:p w14:paraId="1E7F1432" w14:textId="77777777" w:rsidR="00584326" w:rsidRPr="000E2579" w:rsidRDefault="00584326" w:rsidP="00AC7D2C">
                  <w:pPr>
                    <w:spacing w:after="0"/>
                    <w:jc w:val="center"/>
                    <w:rPr>
                      <w:sz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3688AD" w14:textId="77777777" w:rsidR="00584326" w:rsidRPr="000E2579" w:rsidRDefault="00584326" w:rsidP="00AC7D2C">
                  <w:pPr>
                    <w:spacing w:after="0"/>
                    <w:jc w:val="center"/>
                    <w:rPr>
                      <w:sz w:val="20"/>
                    </w:rPr>
                  </w:pPr>
                </w:p>
              </w:tc>
            </w:tr>
          </w:tbl>
          <w:p w14:paraId="04AA0EDF" w14:textId="77777777" w:rsidR="00584326" w:rsidRPr="000E2579" w:rsidRDefault="00584326" w:rsidP="00AC7D2C">
            <w:pPr>
              <w:spacing w:after="0"/>
              <w:rPr>
                <w:sz w:val="20"/>
                <w:lang w:eastAsia="x-none"/>
              </w:rPr>
            </w:pPr>
          </w:p>
          <w:p w14:paraId="0B093B4F" w14:textId="77777777" w:rsidR="00584326" w:rsidRPr="000E2579" w:rsidRDefault="00584326" w:rsidP="00AC7D2C">
            <w:pPr>
              <w:spacing w:after="0"/>
              <w:rPr>
                <w:sz w:val="20"/>
              </w:rPr>
            </w:pPr>
            <w:r w:rsidRPr="000E2579">
              <w:rPr>
                <w:sz w:val="20"/>
              </w:rPr>
              <w:t>Definition of G0~G6 can be found in the table below.</w:t>
            </w:r>
          </w:p>
          <w:p w14:paraId="7C35054F" w14:textId="77777777" w:rsidR="00584326" w:rsidRPr="000E2579" w:rsidRDefault="00584326" w:rsidP="00AC7D2C">
            <w:pPr>
              <w:spacing w:after="0"/>
              <w:jc w:val="center"/>
              <w:rPr>
                <w:sz w:val="20"/>
              </w:rPr>
            </w:pPr>
            <w:r w:rsidRPr="000E2579">
              <w:rPr>
                <w:sz w:val="20"/>
              </w:rPr>
              <w:t>Table 2.</w:t>
            </w:r>
          </w:p>
          <w:p w14:paraId="1919B012" w14:textId="77777777" w:rsidR="00584326" w:rsidRPr="000E2579" w:rsidRDefault="00584326" w:rsidP="00AC7D2C">
            <w:pPr>
              <w:pStyle w:val="0Maintext"/>
              <w:spacing w:after="60" w:afterAutospacing="0"/>
              <w:ind w:firstLine="0"/>
              <w:rPr>
                <w:rFonts w:cs="Times New Roman"/>
                <w:lang w:val="en-US"/>
              </w:rPr>
            </w:pPr>
            <w:r w:rsidRPr="000E2579">
              <w:rPr>
                <w:rFonts w:cs="Times New Roman"/>
                <w:noProof/>
                <w:lang w:val="en-US"/>
              </w:rPr>
              <w:lastRenderedPageBreak/>
              <w:drawing>
                <wp:inline distT="0" distB="0" distL="0" distR="0" wp14:anchorId="6575CA1A" wp14:editId="243478A4">
                  <wp:extent cx="5273040" cy="38608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4222"/>
                          <a:stretch/>
                        </pic:blipFill>
                        <pic:spPr bwMode="auto">
                          <a:xfrm>
                            <a:off x="0" y="0"/>
                            <a:ext cx="5273040" cy="38608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8430254" w14:textId="77777777" w:rsidR="00584326" w:rsidRPr="000E2579" w:rsidRDefault="00584326" w:rsidP="0082382B">
      <w:pPr>
        <w:pStyle w:val="0Maintext"/>
        <w:spacing w:after="0" w:afterAutospacing="0" w:line="240" w:lineRule="auto"/>
        <w:rPr>
          <w:rFonts w:cs="Times New Roman"/>
          <w:lang w:val="en-US"/>
        </w:rPr>
      </w:pPr>
    </w:p>
    <w:p w14:paraId="7DBD2136" w14:textId="03A6EAE3" w:rsidR="00584326" w:rsidRDefault="00584326" w:rsidP="0082382B">
      <w:pPr>
        <w:spacing w:after="0"/>
        <w:jc w:val="both"/>
        <w:rPr>
          <w:sz w:val="20"/>
        </w:rPr>
      </w:pPr>
      <w:r>
        <w:rPr>
          <w:sz w:val="20"/>
        </w:rPr>
        <w:t xml:space="preserve">The 38.331 </w:t>
      </w:r>
      <w:r w:rsidR="006B2FAA">
        <w:rPr>
          <w:sz w:val="20"/>
        </w:rPr>
        <w:t>[2</w:t>
      </w:r>
      <w:r>
        <w:rPr>
          <w:sz w:val="20"/>
        </w:rPr>
        <w:t>] and 38.306 [</w:t>
      </w:r>
      <w:r w:rsidR="006B2FAA">
        <w:rPr>
          <w:sz w:val="20"/>
        </w:rPr>
        <w:t>3</w:t>
      </w:r>
      <w:r>
        <w:rPr>
          <w:sz w:val="20"/>
        </w:rPr>
        <w:t xml:space="preserve">] refers to the agreed TPMI groups as shown below. The description of the TPMI groups however has not been specified in the specification yet. We therefore propose to include the description in TS 38.214, similar to the description of other codebook-related configuration parameters such as </w:t>
      </w:r>
      <w:r w:rsidRPr="0078160F">
        <w:rPr>
          <w:i/>
          <w:sz w:val="20"/>
        </w:rPr>
        <w:t>paramCombination-r16</w:t>
      </w:r>
      <w:r>
        <w:rPr>
          <w:sz w:val="20"/>
        </w:rPr>
        <w:t xml:space="preserve">, </w:t>
      </w:r>
      <w:r w:rsidRPr="0078160F">
        <w:rPr>
          <w:i/>
          <w:sz w:val="20"/>
        </w:rPr>
        <w:t>n1-n2</w:t>
      </w:r>
      <w:r>
        <w:rPr>
          <w:i/>
          <w:sz w:val="20"/>
        </w:rPr>
        <w:t xml:space="preserve">, </w:t>
      </w:r>
      <w:r w:rsidRPr="0078160F">
        <w:rPr>
          <w:i/>
          <w:sz w:val="20"/>
        </w:rPr>
        <w:t>n1-n2-codebookSubsetRestriction</w:t>
      </w:r>
      <w:r>
        <w:rPr>
          <w:sz w:val="20"/>
        </w:rPr>
        <w:t xml:space="preserve"> etc. The corresponding TP</w:t>
      </w:r>
      <w:r w:rsidR="00031D31">
        <w:rPr>
          <w:sz w:val="20"/>
        </w:rPr>
        <w:t xml:space="preserve"> is</w:t>
      </w:r>
      <w:r>
        <w:rPr>
          <w:sz w:val="20"/>
        </w:rPr>
        <w:t xml:space="preserve"> provided in Section 2.</w:t>
      </w:r>
    </w:p>
    <w:p w14:paraId="6BF22B5E" w14:textId="77777777" w:rsidR="0082382B" w:rsidRDefault="0082382B" w:rsidP="0082382B">
      <w:pPr>
        <w:spacing w:after="0"/>
        <w:jc w:val="both"/>
        <w:rPr>
          <w:sz w:val="20"/>
        </w:rPr>
      </w:pPr>
    </w:p>
    <w:p w14:paraId="5BB00682" w14:textId="77777777" w:rsidR="00584326" w:rsidRDefault="00584326" w:rsidP="0082382B">
      <w:pPr>
        <w:spacing w:after="0"/>
        <w:jc w:val="both"/>
        <w:rPr>
          <w:sz w:val="20"/>
        </w:rPr>
      </w:pPr>
      <w:r>
        <w:rPr>
          <w:sz w:val="20"/>
        </w:rPr>
        <w:t>TS 38.331</w:t>
      </w:r>
    </w:p>
    <w:tbl>
      <w:tblPr>
        <w:tblStyle w:val="TableGrid"/>
        <w:tblW w:w="0" w:type="auto"/>
        <w:tblLook w:val="04A0" w:firstRow="1" w:lastRow="0" w:firstColumn="1" w:lastColumn="0" w:noHBand="0" w:noVBand="1"/>
      </w:tblPr>
      <w:tblGrid>
        <w:gridCol w:w="9629"/>
      </w:tblGrid>
      <w:tr w:rsidR="00584326" w14:paraId="058E5342" w14:textId="77777777" w:rsidTr="00AC7D2C">
        <w:tc>
          <w:tcPr>
            <w:tcW w:w="9629" w:type="dxa"/>
          </w:tcPr>
          <w:p w14:paraId="0AF686AA"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color w:val="808080"/>
                <w:sz w:val="16"/>
                <w:szCs w:val="18"/>
                <w:lang w:eastAsia="ko-KR"/>
              </w:rPr>
            </w:pPr>
            <w:r w:rsidRPr="001B4042">
              <w:rPr>
                <w:rFonts w:ascii="Courier New" w:eastAsia="Times New Roman" w:hAnsi="Courier New"/>
                <w:noProof/>
                <w:color w:val="808080"/>
                <w:sz w:val="16"/>
                <w:lang w:eastAsia="en-GB"/>
              </w:rPr>
              <w:t xml:space="preserve">-- R1 16-5c-3: </w:t>
            </w:r>
            <w:r w:rsidRPr="001B4042">
              <w:rPr>
                <w:rFonts w:ascii="Courier New" w:hAnsi="Courier New" w:cs="Arial"/>
                <w:noProof/>
                <w:color w:val="808080"/>
                <w:sz w:val="16"/>
                <w:szCs w:val="18"/>
                <w:lang w:eastAsia="ko-KR"/>
              </w:rPr>
              <w:t>TPMI group for Mode 2</w:t>
            </w:r>
          </w:p>
          <w:p w14:paraId="2E98EEA4"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ul-FullPwrMode2-TPMIGroup-r16         </w:t>
            </w:r>
            <w:r w:rsidRPr="001B4042">
              <w:rPr>
                <w:rFonts w:ascii="Courier New" w:eastAsia="Times New Roman" w:hAnsi="Courier New"/>
                <w:noProof/>
                <w:color w:val="993366"/>
                <w:sz w:val="16"/>
                <w:lang w:eastAsia="en-GB"/>
              </w:rPr>
              <w:t>SEQUENCE</w:t>
            </w:r>
            <w:r w:rsidRPr="001B4042">
              <w:rPr>
                <w:rFonts w:ascii="Courier New" w:eastAsia="Times New Roman" w:hAnsi="Courier New"/>
                <w:noProof/>
                <w:sz w:val="16"/>
                <w:lang w:eastAsia="en-GB"/>
              </w:rPr>
              <w:t xml:space="preserve"> {</w:t>
            </w:r>
          </w:p>
          <w:p w14:paraId="3C07DCF9"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twoPorts-r16                          </w:t>
            </w:r>
            <w:r w:rsidRPr="001B4042">
              <w:rPr>
                <w:rFonts w:ascii="Courier New" w:eastAsia="Times New Roman" w:hAnsi="Courier New"/>
                <w:noProof/>
                <w:color w:val="993366"/>
                <w:sz w:val="16"/>
                <w:lang w:eastAsia="en-GB"/>
              </w:rPr>
              <w:t>BIT</w:t>
            </w:r>
            <w:r w:rsidRPr="001B4042">
              <w:rPr>
                <w:rFonts w:ascii="Courier New" w:eastAsia="Times New Roman" w:hAnsi="Courier New"/>
                <w:noProof/>
                <w:sz w:val="16"/>
                <w:lang w:eastAsia="en-GB"/>
              </w:rPr>
              <w:t xml:space="preserve"> </w:t>
            </w:r>
            <w:r w:rsidRPr="001B4042">
              <w:rPr>
                <w:rFonts w:ascii="Courier New" w:eastAsia="Times New Roman" w:hAnsi="Courier New"/>
                <w:noProof/>
                <w:color w:val="993366"/>
                <w:sz w:val="16"/>
                <w:lang w:eastAsia="en-GB"/>
              </w:rPr>
              <w:t>STRING</w:t>
            </w:r>
            <w:r w:rsidRPr="001B4042">
              <w:rPr>
                <w:rFonts w:ascii="Courier New" w:eastAsia="Times New Roman" w:hAnsi="Courier New"/>
                <w:noProof/>
                <w:sz w:val="16"/>
                <w:lang w:eastAsia="en-GB"/>
              </w:rPr>
              <w:t>(</w:t>
            </w:r>
            <w:r w:rsidRPr="001B4042">
              <w:rPr>
                <w:rFonts w:ascii="Courier New" w:eastAsia="Times New Roman" w:hAnsi="Courier New"/>
                <w:noProof/>
                <w:color w:val="993366"/>
                <w:sz w:val="16"/>
                <w:lang w:eastAsia="en-GB"/>
              </w:rPr>
              <w:t>SIZE</w:t>
            </w:r>
            <w:r w:rsidRPr="001B4042">
              <w:rPr>
                <w:rFonts w:ascii="Courier New" w:eastAsia="Times New Roman" w:hAnsi="Courier New"/>
                <w:noProof/>
                <w:sz w:val="16"/>
                <w:lang w:eastAsia="en-GB"/>
              </w:rPr>
              <w:t xml:space="preserve">(2))                      </w:t>
            </w:r>
            <w:r w:rsidRPr="001B4042">
              <w:rPr>
                <w:rFonts w:ascii="Courier New" w:eastAsia="Times New Roman" w:hAnsi="Courier New"/>
                <w:noProof/>
                <w:color w:val="993366"/>
                <w:sz w:val="16"/>
                <w:lang w:eastAsia="en-GB"/>
              </w:rPr>
              <w:t>OPTIONAL</w:t>
            </w:r>
            <w:r w:rsidRPr="001B4042">
              <w:rPr>
                <w:rFonts w:ascii="Courier New" w:eastAsia="Times New Roman" w:hAnsi="Courier New"/>
                <w:noProof/>
                <w:sz w:val="16"/>
                <w:lang w:eastAsia="en-GB"/>
              </w:rPr>
              <w:t>,</w:t>
            </w:r>
          </w:p>
          <w:p w14:paraId="14B51CAB"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fourPortsNonCoherent-r16              </w:t>
            </w:r>
            <w:r w:rsidRPr="001B4042">
              <w:rPr>
                <w:rFonts w:ascii="Courier New" w:eastAsia="Times New Roman" w:hAnsi="Courier New"/>
                <w:noProof/>
                <w:color w:val="993366"/>
                <w:sz w:val="16"/>
                <w:lang w:eastAsia="en-GB"/>
              </w:rPr>
              <w:t>ENUMERATED</w:t>
            </w:r>
            <w:r w:rsidRPr="001B4042">
              <w:rPr>
                <w:rFonts w:ascii="Courier New" w:eastAsia="Times New Roman" w:hAnsi="Courier New"/>
                <w:noProof/>
                <w:sz w:val="16"/>
                <w:lang w:eastAsia="en-GB"/>
              </w:rPr>
              <w:t xml:space="preserve">{g0, g1, g2, g3}               </w:t>
            </w:r>
            <w:r w:rsidRPr="001B4042">
              <w:rPr>
                <w:rFonts w:ascii="Courier New" w:eastAsia="Times New Roman" w:hAnsi="Courier New"/>
                <w:noProof/>
                <w:color w:val="993366"/>
                <w:sz w:val="16"/>
                <w:lang w:eastAsia="en-GB"/>
              </w:rPr>
              <w:t>OPTIONAL</w:t>
            </w:r>
            <w:r w:rsidRPr="001B4042">
              <w:rPr>
                <w:rFonts w:ascii="Courier New" w:eastAsia="Times New Roman" w:hAnsi="Courier New"/>
                <w:noProof/>
                <w:sz w:val="16"/>
                <w:lang w:eastAsia="en-GB"/>
              </w:rPr>
              <w:t>,</w:t>
            </w:r>
          </w:p>
          <w:p w14:paraId="0319884B" w14:textId="77777777" w:rsidR="00584326" w:rsidRPr="001B4042" w:rsidRDefault="00584326" w:rsidP="00823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4042">
              <w:rPr>
                <w:rFonts w:ascii="Courier New" w:eastAsia="Times New Roman" w:hAnsi="Courier New"/>
                <w:noProof/>
                <w:sz w:val="16"/>
                <w:lang w:eastAsia="en-GB"/>
              </w:rPr>
              <w:t xml:space="preserve">        fourPortsPartialCoherent-r16          </w:t>
            </w:r>
            <w:r w:rsidRPr="001B4042">
              <w:rPr>
                <w:rFonts w:ascii="Courier New" w:eastAsia="Times New Roman" w:hAnsi="Courier New"/>
                <w:noProof/>
                <w:color w:val="993366"/>
                <w:sz w:val="16"/>
                <w:lang w:eastAsia="en-GB"/>
              </w:rPr>
              <w:t>ENUMERATED</w:t>
            </w:r>
            <w:r w:rsidRPr="001B4042">
              <w:rPr>
                <w:rFonts w:ascii="Courier New" w:eastAsia="Times New Roman" w:hAnsi="Courier New"/>
                <w:noProof/>
                <w:sz w:val="16"/>
                <w:lang w:eastAsia="en-GB"/>
              </w:rPr>
              <w:t xml:space="preserve">{g0, g1, g2, g3, g4, g5, g6}   </w:t>
            </w:r>
            <w:r w:rsidRPr="001B4042">
              <w:rPr>
                <w:rFonts w:ascii="Courier New" w:eastAsia="Times New Roman" w:hAnsi="Courier New"/>
                <w:noProof/>
                <w:color w:val="993366"/>
                <w:sz w:val="16"/>
                <w:lang w:eastAsia="en-GB"/>
              </w:rPr>
              <w:t>OPTIONAL</w:t>
            </w:r>
            <w:r w:rsidRPr="001B4042">
              <w:rPr>
                <w:rFonts w:eastAsia="Times New Roman"/>
                <w:sz w:val="20"/>
                <w:lang w:eastAsia="ja-JP"/>
              </w:rPr>
              <w:t xml:space="preserve">                                                                                </w:t>
            </w:r>
          </w:p>
        </w:tc>
      </w:tr>
    </w:tbl>
    <w:p w14:paraId="15779924" w14:textId="77777777" w:rsidR="0082382B" w:rsidRDefault="0082382B" w:rsidP="0082382B">
      <w:pPr>
        <w:spacing w:after="0"/>
        <w:jc w:val="both"/>
        <w:rPr>
          <w:sz w:val="20"/>
        </w:rPr>
      </w:pPr>
    </w:p>
    <w:p w14:paraId="270BB01B" w14:textId="44769D26" w:rsidR="00584326" w:rsidRDefault="00584326" w:rsidP="0082382B">
      <w:pPr>
        <w:spacing w:after="0"/>
        <w:jc w:val="both"/>
        <w:rPr>
          <w:sz w:val="20"/>
        </w:rPr>
      </w:pPr>
      <w:r>
        <w:rPr>
          <w:sz w:val="20"/>
        </w:rPr>
        <w:t>TS 38.306</w:t>
      </w:r>
    </w:p>
    <w:tbl>
      <w:tblPr>
        <w:tblStyle w:val="TableGrid"/>
        <w:tblW w:w="0" w:type="auto"/>
        <w:tblLook w:val="04A0" w:firstRow="1" w:lastRow="0" w:firstColumn="1" w:lastColumn="0" w:noHBand="0" w:noVBand="1"/>
      </w:tblPr>
      <w:tblGrid>
        <w:gridCol w:w="7839"/>
        <w:gridCol w:w="394"/>
        <w:gridCol w:w="412"/>
        <w:gridCol w:w="492"/>
        <w:gridCol w:w="492"/>
      </w:tblGrid>
      <w:tr w:rsidR="00584326" w:rsidRPr="009906BB" w14:paraId="52E63B17" w14:textId="77777777" w:rsidTr="00AC7D2C">
        <w:tc>
          <w:tcPr>
            <w:tcW w:w="0" w:type="auto"/>
          </w:tcPr>
          <w:p w14:paraId="066FBCB3" w14:textId="77777777" w:rsidR="00584326" w:rsidRPr="009906BB" w:rsidRDefault="00584326" w:rsidP="00AC7D2C">
            <w:pPr>
              <w:pStyle w:val="TAL"/>
              <w:rPr>
                <w:rFonts w:cs="Arial"/>
                <w:b/>
                <w:i/>
                <w:sz w:val="16"/>
              </w:rPr>
            </w:pPr>
            <w:r w:rsidRPr="009906BB">
              <w:rPr>
                <w:rFonts w:cs="Arial"/>
                <w:b/>
                <w:i/>
                <w:sz w:val="16"/>
              </w:rPr>
              <w:t>ul-FullPwrMode2-TPMIGroup-r16</w:t>
            </w:r>
          </w:p>
          <w:p w14:paraId="07A6DE0C" w14:textId="77777777" w:rsidR="00584326" w:rsidRPr="009906BB" w:rsidRDefault="00584326" w:rsidP="00AC7D2C">
            <w:pPr>
              <w:pStyle w:val="TAL"/>
              <w:rPr>
                <w:rFonts w:cs="Arial"/>
                <w:sz w:val="16"/>
              </w:rPr>
            </w:pPr>
            <w:r w:rsidRPr="009906BB">
              <w:rPr>
                <w:rFonts w:cs="Arial"/>
                <w:sz w:val="16"/>
              </w:rPr>
              <w:t>Indicates the UE supported TPMI group(s) which delivers full power.  The capability signalling comprises the following values:</w:t>
            </w:r>
          </w:p>
          <w:p w14:paraId="27A11C9F"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twoPorts-r16</w:t>
            </w:r>
            <w:r w:rsidRPr="009906BB">
              <w:rPr>
                <w:rFonts w:ascii="Arial" w:hAnsi="Arial" w:cs="Arial"/>
                <w:sz w:val="16"/>
                <w:szCs w:val="18"/>
              </w:rPr>
              <w:t xml:space="preserve"> indicates a 2-bit bitmap</w:t>
            </w:r>
          </w:p>
          <w:p w14:paraId="6AD3C452"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fourPortsNonCoherent-r16</w:t>
            </w:r>
            <w:r w:rsidRPr="009906BB">
              <w:rPr>
                <w:rFonts w:ascii="Arial" w:hAnsi="Arial" w:cs="Arial"/>
                <w:sz w:val="16"/>
                <w:szCs w:val="18"/>
              </w:rPr>
              <w:t xml:space="preserve"> indicates the TPMI groups {G0-3}</w:t>
            </w:r>
          </w:p>
          <w:p w14:paraId="591F5F58" w14:textId="77777777" w:rsidR="00584326" w:rsidRPr="009906BB" w:rsidRDefault="00584326" w:rsidP="00AC7D2C">
            <w:pPr>
              <w:pStyle w:val="B1"/>
              <w:spacing w:after="0"/>
              <w:rPr>
                <w:rFonts w:ascii="Arial" w:hAnsi="Arial" w:cs="Arial"/>
                <w:sz w:val="16"/>
                <w:szCs w:val="18"/>
              </w:rPr>
            </w:pPr>
            <w:r w:rsidRPr="009906BB">
              <w:rPr>
                <w:rFonts w:ascii="Arial" w:hAnsi="Arial" w:cs="Arial"/>
                <w:sz w:val="16"/>
                <w:szCs w:val="18"/>
              </w:rPr>
              <w:t>-</w:t>
            </w:r>
            <w:r w:rsidRPr="009906BB">
              <w:rPr>
                <w:rFonts w:ascii="Arial" w:hAnsi="Arial" w:cs="Arial"/>
                <w:sz w:val="16"/>
                <w:szCs w:val="18"/>
              </w:rPr>
              <w:tab/>
            </w:r>
            <w:r w:rsidRPr="009906BB">
              <w:rPr>
                <w:rFonts w:ascii="Arial" w:hAnsi="Arial" w:cs="Arial"/>
                <w:i/>
                <w:iCs/>
                <w:sz w:val="16"/>
                <w:szCs w:val="18"/>
              </w:rPr>
              <w:t>fourPortsPartialCoherent-r16</w:t>
            </w:r>
            <w:r w:rsidRPr="009906BB">
              <w:rPr>
                <w:rFonts w:ascii="Arial" w:hAnsi="Arial" w:cs="Arial"/>
                <w:sz w:val="16"/>
                <w:szCs w:val="18"/>
              </w:rPr>
              <w:t xml:space="preserve"> indicates the TPMI groups (G0-6)</w:t>
            </w:r>
          </w:p>
          <w:p w14:paraId="23999FFE" w14:textId="77777777" w:rsidR="00584326" w:rsidRPr="009906BB" w:rsidRDefault="00584326" w:rsidP="00AC7D2C">
            <w:pPr>
              <w:pStyle w:val="TAL"/>
              <w:rPr>
                <w:rFonts w:cs="Arial"/>
                <w:sz w:val="16"/>
              </w:rPr>
            </w:pPr>
          </w:p>
          <w:p w14:paraId="579B91C3" w14:textId="77777777" w:rsidR="00584326" w:rsidRPr="009906BB" w:rsidRDefault="00584326" w:rsidP="00AC7D2C">
            <w:pPr>
              <w:pStyle w:val="TAL"/>
              <w:rPr>
                <w:rFonts w:cs="Arial"/>
                <w:bCs/>
                <w:i/>
                <w:sz w:val="16"/>
              </w:rPr>
            </w:pPr>
            <w:r w:rsidRPr="009906BB">
              <w:rPr>
                <w:rFonts w:cs="Arial"/>
                <w:sz w:val="16"/>
              </w:rPr>
              <w:t xml:space="preserve">UE indicates support of this feature shall also indicate support of </w:t>
            </w:r>
            <w:r w:rsidRPr="009906BB">
              <w:rPr>
                <w:rFonts w:cs="Arial"/>
                <w:bCs/>
                <w:i/>
                <w:sz w:val="16"/>
              </w:rPr>
              <w:t>ul-FullPwrMode2-MaxSRS-ResInSet.</w:t>
            </w:r>
          </w:p>
          <w:p w14:paraId="0633D26A" w14:textId="77777777" w:rsidR="00584326" w:rsidRPr="009906BB" w:rsidRDefault="00584326" w:rsidP="00AC7D2C">
            <w:pPr>
              <w:pStyle w:val="TAL"/>
              <w:rPr>
                <w:rFonts w:cs="Arial"/>
                <w:bCs/>
                <w:i/>
                <w:sz w:val="16"/>
              </w:rPr>
            </w:pPr>
          </w:p>
          <w:p w14:paraId="0D1BE78E" w14:textId="77777777" w:rsidR="00584326" w:rsidRPr="009906BB" w:rsidRDefault="00584326" w:rsidP="00AC7D2C">
            <w:pPr>
              <w:pStyle w:val="TAN"/>
              <w:rPr>
                <w:rFonts w:cs="Arial"/>
                <w:sz w:val="16"/>
              </w:rPr>
            </w:pPr>
            <w:r w:rsidRPr="009906BB">
              <w:rPr>
                <w:rFonts w:cs="Arial"/>
                <w:sz w:val="16"/>
              </w:rPr>
              <w:t>NOTE 1:</w:t>
            </w:r>
            <w:r w:rsidRPr="009906BB">
              <w:rPr>
                <w:rFonts w:cs="Arial"/>
                <w:sz w:val="16"/>
              </w:rPr>
              <w:tab/>
              <w:t>When a full coherent UE operates in mode 2, it reports TPMIs the same as a partial-coherent UE.</w:t>
            </w:r>
          </w:p>
          <w:p w14:paraId="028EEB29" w14:textId="77777777" w:rsidR="00584326" w:rsidRPr="009906BB" w:rsidRDefault="00584326" w:rsidP="00AC7D2C">
            <w:pPr>
              <w:pStyle w:val="TAN"/>
              <w:rPr>
                <w:rFonts w:cs="Arial"/>
                <w:sz w:val="16"/>
              </w:rPr>
            </w:pPr>
            <w:r w:rsidRPr="009906BB">
              <w:rPr>
                <w:rFonts w:cs="Arial"/>
                <w:sz w:val="16"/>
              </w:rPr>
              <w:t>NOTE 2:</w:t>
            </w:r>
            <w:r w:rsidRPr="009906BB">
              <w:rPr>
                <w:rFonts w:cs="Arial"/>
                <w:sz w:val="16"/>
              </w:rPr>
              <w:tab/>
              <w:t>For 4 port partial-coherent or full-coherent UE, UE can report: 2-port {2-bit bitmap} and one of 4-port non-coherent {G0~G3} and one of 4-port partial-coherent {G0~G6}</w:t>
            </w:r>
          </w:p>
          <w:p w14:paraId="3FE03CB1" w14:textId="77777777" w:rsidR="00584326" w:rsidRPr="009906BB" w:rsidRDefault="00584326" w:rsidP="00AC7D2C">
            <w:pPr>
              <w:pStyle w:val="TAN"/>
              <w:ind w:left="885" w:firstLine="0"/>
              <w:rPr>
                <w:rFonts w:cs="Arial"/>
                <w:sz w:val="16"/>
              </w:rPr>
            </w:pPr>
            <w:r w:rsidRPr="009906BB">
              <w:rPr>
                <w:rFonts w:cs="Arial"/>
                <w:sz w:val="16"/>
              </w:rPr>
              <w:t>For 4 port non-coherent UE, UE can report: 2-port {2-bit bitmap} and one of 4-port non-coherent {G0~G3}</w:t>
            </w:r>
          </w:p>
          <w:p w14:paraId="18852002" w14:textId="77777777" w:rsidR="00584326" w:rsidRPr="009906BB" w:rsidRDefault="00584326" w:rsidP="00AC7D2C">
            <w:pPr>
              <w:pStyle w:val="TAN"/>
              <w:ind w:left="885" w:firstLine="0"/>
              <w:rPr>
                <w:rFonts w:cs="Arial"/>
                <w:sz w:val="16"/>
              </w:rPr>
            </w:pPr>
            <w:r w:rsidRPr="009906BB">
              <w:rPr>
                <w:rFonts w:cs="Arial"/>
                <w:sz w:val="16"/>
              </w:rPr>
              <w:t>For 2 port UE, UE can report: 2-port {2-bit bitmap}</w:t>
            </w:r>
          </w:p>
          <w:p w14:paraId="46299EB4" w14:textId="77777777" w:rsidR="00584326" w:rsidRPr="009906BB" w:rsidRDefault="00584326" w:rsidP="00AC7D2C">
            <w:pPr>
              <w:spacing w:after="0"/>
              <w:jc w:val="both"/>
              <w:rPr>
                <w:sz w:val="16"/>
              </w:rPr>
            </w:pPr>
            <w:r w:rsidRPr="009906BB">
              <w:rPr>
                <w:rFonts w:ascii="Arial" w:hAnsi="Arial" w:cs="Arial"/>
                <w:sz w:val="16"/>
              </w:rPr>
              <w:t>NOTE 3:</w:t>
            </w:r>
            <w:r w:rsidRPr="009906BB">
              <w:rPr>
                <w:rFonts w:ascii="Arial" w:hAnsi="Arial" w:cs="Arial"/>
                <w:sz w:val="16"/>
              </w:rPr>
              <w:tab/>
              <w:t>A UE that supports this feature must report at least one of the values.</w:t>
            </w:r>
          </w:p>
        </w:tc>
        <w:tc>
          <w:tcPr>
            <w:tcW w:w="0" w:type="auto"/>
          </w:tcPr>
          <w:p w14:paraId="45BA3F26" w14:textId="77777777" w:rsidR="00584326" w:rsidRPr="009906BB" w:rsidRDefault="00584326" w:rsidP="00AC7D2C">
            <w:pPr>
              <w:spacing w:after="0"/>
              <w:rPr>
                <w:sz w:val="16"/>
              </w:rPr>
            </w:pPr>
            <w:r w:rsidRPr="009906BB">
              <w:rPr>
                <w:sz w:val="16"/>
              </w:rPr>
              <w:t>FS</w:t>
            </w:r>
          </w:p>
        </w:tc>
        <w:tc>
          <w:tcPr>
            <w:tcW w:w="0" w:type="auto"/>
          </w:tcPr>
          <w:p w14:paraId="151573E4" w14:textId="77777777" w:rsidR="00584326" w:rsidRPr="009906BB" w:rsidRDefault="00584326" w:rsidP="00AC7D2C">
            <w:pPr>
              <w:spacing w:after="0"/>
              <w:rPr>
                <w:sz w:val="16"/>
              </w:rPr>
            </w:pPr>
            <w:r w:rsidRPr="009906BB">
              <w:rPr>
                <w:sz w:val="16"/>
              </w:rPr>
              <w:t>No</w:t>
            </w:r>
          </w:p>
        </w:tc>
        <w:tc>
          <w:tcPr>
            <w:tcW w:w="0" w:type="auto"/>
          </w:tcPr>
          <w:p w14:paraId="730BB88F" w14:textId="77777777" w:rsidR="00584326" w:rsidRPr="009906BB" w:rsidRDefault="00584326" w:rsidP="00AC7D2C">
            <w:pPr>
              <w:spacing w:after="0"/>
              <w:rPr>
                <w:sz w:val="16"/>
              </w:rPr>
            </w:pPr>
            <w:r w:rsidRPr="009906BB">
              <w:rPr>
                <w:bCs/>
                <w:iCs/>
                <w:sz w:val="16"/>
              </w:rPr>
              <w:t>N/A</w:t>
            </w:r>
          </w:p>
        </w:tc>
        <w:tc>
          <w:tcPr>
            <w:tcW w:w="0" w:type="auto"/>
          </w:tcPr>
          <w:p w14:paraId="23B431C6" w14:textId="77777777" w:rsidR="00584326" w:rsidRPr="009906BB" w:rsidRDefault="00584326" w:rsidP="00AC7D2C">
            <w:pPr>
              <w:spacing w:after="0"/>
              <w:rPr>
                <w:sz w:val="16"/>
              </w:rPr>
            </w:pPr>
            <w:r w:rsidRPr="009906BB">
              <w:rPr>
                <w:bCs/>
                <w:iCs/>
                <w:sz w:val="16"/>
              </w:rPr>
              <w:t>N/A</w:t>
            </w:r>
          </w:p>
        </w:tc>
      </w:tr>
    </w:tbl>
    <w:p w14:paraId="4CA1F316" w14:textId="77777777" w:rsidR="008F0F07" w:rsidRPr="00645E28" w:rsidRDefault="008F0F07" w:rsidP="008F0F07">
      <w:pPr>
        <w:rPr>
          <w:sz w:val="20"/>
          <w:lang w:val="en-US" w:eastAsia="ko-KR"/>
        </w:rPr>
      </w:pPr>
    </w:p>
    <w:p w14:paraId="57FAAAE8" w14:textId="209ABDE0" w:rsidR="00242D10" w:rsidRPr="00082D37" w:rsidRDefault="00AE78CF" w:rsidP="00056CB7">
      <w:pPr>
        <w:pStyle w:val="Heading1"/>
        <w:spacing w:before="0" w:after="60"/>
        <w:jc w:val="both"/>
        <w:rPr>
          <w:lang w:val="en-US"/>
        </w:rPr>
      </w:pPr>
      <w:r>
        <w:rPr>
          <w:lang w:val="en-US"/>
        </w:rPr>
        <w:t>TP on</w:t>
      </w:r>
      <w:r w:rsidR="00CA2487">
        <w:rPr>
          <w:lang w:val="en-US"/>
        </w:rPr>
        <w:t xml:space="preserve"> TPMI groups for mode 2</w:t>
      </w:r>
    </w:p>
    <w:p w14:paraId="50D6F5F3" w14:textId="72E22DB6" w:rsidR="009A3D6D" w:rsidRPr="001C01BF" w:rsidRDefault="001C01BF" w:rsidP="003555F3">
      <w:pPr>
        <w:jc w:val="both"/>
        <w:rPr>
          <w:sz w:val="20"/>
        </w:rPr>
      </w:pPr>
      <w:r>
        <w:rPr>
          <w:sz w:val="20"/>
        </w:rPr>
        <w:t xml:space="preserve">The </w:t>
      </w:r>
      <w:r w:rsidR="00031D31">
        <w:rPr>
          <w:sz w:val="20"/>
        </w:rPr>
        <w:t>TP</w:t>
      </w:r>
      <w:r>
        <w:rPr>
          <w:sz w:val="20"/>
        </w:rPr>
        <w:t xml:space="preserve"> </w:t>
      </w:r>
      <w:r w:rsidR="001F3363">
        <w:rPr>
          <w:sz w:val="20"/>
        </w:rPr>
        <w:t xml:space="preserve">related to TPMI group(s) signalling for mode 2 </w:t>
      </w:r>
      <w:r w:rsidR="00031D31">
        <w:rPr>
          <w:sz w:val="20"/>
        </w:rPr>
        <w:t>is</w:t>
      </w:r>
      <w:r>
        <w:rPr>
          <w:sz w:val="20"/>
        </w:rPr>
        <w:t xml:space="preserve"> </w:t>
      </w:r>
      <w:r w:rsidR="00031D31">
        <w:rPr>
          <w:sz w:val="20"/>
        </w:rPr>
        <w:t>provided below</w:t>
      </w:r>
      <w:r>
        <w:rPr>
          <w:sz w:val="20"/>
        </w:rPr>
        <w:t>.</w:t>
      </w:r>
    </w:p>
    <w:p w14:paraId="74E63AA0" w14:textId="1BB369E6" w:rsidR="00697CF1" w:rsidRPr="00297E99" w:rsidRDefault="000C415E" w:rsidP="003555F3">
      <w:pPr>
        <w:jc w:val="both"/>
        <w:rPr>
          <w:i/>
          <w:sz w:val="20"/>
        </w:rPr>
      </w:pPr>
      <w:r>
        <w:rPr>
          <w:b/>
          <w:i/>
          <w:sz w:val="20"/>
        </w:rPr>
        <w:t>P</w:t>
      </w:r>
      <w:r w:rsidRPr="00297E99">
        <w:rPr>
          <w:b/>
          <w:i/>
          <w:sz w:val="20"/>
        </w:rPr>
        <w:t>roposal</w:t>
      </w:r>
      <w:r w:rsidR="00697CF1" w:rsidRPr="00297E99">
        <w:rPr>
          <w:b/>
          <w:i/>
          <w:sz w:val="20"/>
        </w:rPr>
        <w:t xml:space="preserve"> </w:t>
      </w:r>
      <w:r w:rsidR="00291154">
        <w:rPr>
          <w:b/>
          <w:i/>
          <w:sz w:val="20"/>
        </w:rPr>
        <w:t>1</w:t>
      </w:r>
      <w:r w:rsidR="00697CF1" w:rsidRPr="00297E99">
        <w:rPr>
          <w:i/>
          <w:sz w:val="20"/>
        </w:rPr>
        <w:t xml:space="preserve">: </w:t>
      </w:r>
      <w:r w:rsidR="00E92CDD">
        <w:rPr>
          <w:i/>
          <w:sz w:val="20"/>
        </w:rPr>
        <w:t>adopt the following TP in TS 38.</w:t>
      </w:r>
      <w:r w:rsidR="00697CF1" w:rsidRPr="00297E99">
        <w:rPr>
          <w:i/>
          <w:sz w:val="20"/>
        </w:rPr>
        <w:t>214</w:t>
      </w:r>
      <w:r w:rsidR="00E92CDD">
        <w:rPr>
          <w:i/>
          <w:sz w:val="20"/>
        </w:rPr>
        <w:t xml:space="preserve"> v.16.3.0</w:t>
      </w:r>
      <w:r w:rsidR="00697CF1" w:rsidRPr="00297E99">
        <w:rPr>
          <w:i/>
          <w:sz w:val="20"/>
        </w:rPr>
        <w:t xml:space="preserve"> </w:t>
      </w:r>
    </w:p>
    <w:tbl>
      <w:tblPr>
        <w:tblStyle w:val="TableGrid"/>
        <w:tblW w:w="0" w:type="auto"/>
        <w:tblLook w:val="04A0" w:firstRow="1" w:lastRow="0" w:firstColumn="1" w:lastColumn="0" w:noHBand="0" w:noVBand="1"/>
      </w:tblPr>
      <w:tblGrid>
        <w:gridCol w:w="9629"/>
      </w:tblGrid>
      <w:tr w:rsidR="00564C89" w:rsidRPr="00297E99" w14:paraId="445247FA" w14:textId="77777777" w:rsidTr="00BE0A87">
        <w:trPr>
          <w:trHeight w:val="11577"/>
        </w:trPr>
        <w:tc>
          <w:tcPr>
            <w:tcW w:w="9629" w:type="dxa"/>
          </w:tcPr>
          <w:p w14:paraId="6240FEC8" w14:textId="77777777" w:rsidR="00475D87" w:rsidRPr="0048482F" w:rsidRDefault="00475D87" w:rsidP="00475D87">
            <w:pPr>
              <w:pStyle w:val="Heading4"/>
              <w:rPr>
                <w:color w:val="000000"/>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52457820"/>
            <w:r w:rsidRPr="0048482F">
              <w:rPr>
                <w:color w:val="000000"/>
              </w:rPr>
              <w:lastRenderedPageBreak/>
              <w:t>6.1.1.1</w:t>
            </w:r>
            <w:r w:rsidRPr="0048482F">
              <w:rPr>
                <w:color w:val="000000"/>
              </w:rPr>
              <w:tab/>
              <w:t>Codebook based UL transmission</w:t>
            </w:r>
            <w:bookmarkEnd w:id="2"/>
            <w:bookmarkEnd w:id="3"/>
            <w:bookmarkEnd w:id="4"/>
            <w:bookmarkEnd w:id="5"/>
            <w:bookmarkEnd w:id="6"/>
            <w:bookmarkEnd w:id="7"/>
            <w:bookmarkEnd w:id="8"/>
            <w:bookmarkEnd w:id="9"/>
            <w:bookmarkEnd w:id="10"/>
          </w:p>
          <w:p w14:paraId="2BF3E14A" w14:textId="04F18A01" w:rsidR="00A5791E" w:rsidRPr="00A5791E" w:rsidRDefault="00A5791E" w:rsidP="00A5791E">
            <w:pPr>
              <w:rPr>
                <w:color w:val="FF0000"/>
                <w:sz w:val="20"/>
              </w:rPr>
            </w:pPr>
            <w:r w:rsidRPr="00A5791E">
              <w:rPr>
                <w:color w:val="FF0000"/>
                <w:sz w:val="20"/>
              </w:rPr>
              <w:t>----Unchanged text is omitted------</w:t>
            </w:r>
          </w:p>
          <w:p w14:paraId="44BAF29F" w14:textId="0A4C4B5D" w:rsidR="00A5791E" w:rsidRPr="00A5791E" w:rsidRDefault="00A5791E" w:rsidP="00A5791E">
            <w:pPr>
              <w:rPr>
                <w:color w:val="000000"/>
                <w:sz w:val="20"/>
              </w:rPr>
            </w:pPr>
            <w:r w:rsidRPr="00A5791E">
              <w:rPr>
                <w:color w:val="000000"/>
                <w:sz w:val="20"/>
              </w:rPr>
              <w:t xml:space="preserve">When higher layer parameter </w:t>
            </w:r>
            <w:r w:rsidRPr="00A5791E">
              <w:rPr>
                <w:i/>
                <w:color w:val="000000"/>
                <w:sz w:val="20"/>
              </w:rPr>
              <w:t>ul-FullPowerTransmission-r16</w:t>
            </w:r>
            <w:r w:rsidRPr="00A5791E">
              <w:rPr>
                <w:color w:val="000000"/>
                <w:sz w:val="20"/>
              </w:rPr>
              <w:t xml:space="preserve"> is set to '</w:t>
            </w:r>
            <w:r w:rsidRPr="00A5791E">
              <w:rPr>
                <w:i/>
                <w:color w:val="000000"/>
                <w:sz w:val="20"/>
              </w:rPr>
              <w:t>fullpowerMode2</w:t>
            </w:r>
            <w:r w:rsidRPr="00A5791E">
              <w:rPr>
                <w:color w:val="000000"/>
                <w:sz w:val="20"/>
              </w:rPr>
              <w:t xml:space="preserve">', </w:t>
            </w:r>
          </w:p>
          <w:p w14:paraId="52FAA11E" w14:textId="77777777" w:rsidR="00A5791E" w:rsidRPr="00A5791E" w:rsidRDefault="00A5791E" w:rsidP="00A5791E">
            <w:pPr>
              <w:pStyle w:val="B2"/>
            </w:pPr>
            <w:r w:rsidRPr="00A5791E">
              <w:t>-</w:t>
            </w:r>
            <w:r w:rsidRPr="00A5791E">
              <w:tab/>
              <w:t xml:space="preserve">the UE can be configured with one SRS resource or multiple SRS resources with same or different number of SRS ports within an SRS resource set with </w:t>
            </w:r>
            <w:r w:rsidRPr="00A5791E">
              <w:rPr>
                <w:i/>
              </w:rPr>
              <w:t>usage</w:t>
            </w:r>
            <w:r w:rsidRPr="00A5791E">
              <w:t xml:space="preserve"> set to '</w:t>
            </w:r>
            <w:r w:rsidRPr="00A5791E">
              <w:rPr>
                <w:i/>
                <w:iCs/>
              </w:rPr>
              <w:t>codebook</w:t>
            </w:r>
            <w:r w:rsidRPr="00A5791E">
              <w:t>'.</w:t>
            </w:r>
          </w:p>
          <w:p w14:paraId="7403D031" w14:textId="77777777" w:rsidR="00A5791E" w:rsidRPr="00A5791E" w:rsidRDefault="00A5791E" w:rsidP="00A5791E">
            <w:pPr>
              <w:pStyle w:val="B2"/>
              <w:rPr>
                <w:bCs/>
              </w:rPr>
            </w:pPr>
            <w:r w:rsidRPr="00A5791E">
              <w:rPr>
                <w:bCs/>
              </w:rPr>
              <w:t>-</w:t>
            </w:r>
            <w:r w:rsidRPr="00A5791E">
              <w:rPr>
                <w:bCs/>
              </w:rPr>
              <w:tab/>
              <w:t xml:space="preserve">up to 2 different spatial relations can be configured for all SRS resources </w:t>
            </w:r>
            <w:r w:rsidRPr="00A5791E">
              <w:rPr>
                <w:rFonts w:eastAsiaTheme="minorEastAsia" w:hint="eastAsia"/>
                <w:bCs/>
                <w:lang w:eastAsia="zh-CN"/>
              </w:rPr>
              <w:t xml:space="preserve">in </w:t>
            </w:r>
            <w:r w:rsidRPr="00A5791E">
              <w:rPr>
                <w:rFonts w:eastAsiaTheme="minorEastAsia"/>
                <w:bCs/>
                <w:lang w:eastAsia="zh-CN"/>
              </w:rPr>
              <w:t>the</w:t>
            </w:r>
            <w:r w:rsidRPr="00A5791E">
              <w:rPr>
                <w:rFonts w:eastAsiaTheme="minorEastAsia" w:hint="eastAsia"/>
                <w:bCs/>
                <w:lang w:eastAsia="zh-CN"/>
              </w:rPr>
              <w:t xml:space="preserve"> SRS resource set </w:t>
            </w:r>
            <w:r w:rsidRPr="00A5791E">
              <w:rPr>
                <w:bCs/>
              </w:rPr>
              <w:t xml:space="preserve">with usage set to 'codebook' </w:t>
            </w:r>
            <w:r w:rsidRPr="00A5791E">
              <w:rPr>
                <w:rFonts w:eastAsiaTheme="minorEastAsia" w:hint="eastAsia"/>
                <w:bCs/>
                <w:lang w:eastAsia="zh-CN"/>
              </w:rPr>
              <w:t>when</w:t>
            </w:r>
            <w:r w:rsidRPr="00A5791E">
              <w:rPr>
                <w:color w:val="000000"/>
                <w:lang w:val="en-AU" w:eastAsia="x-none"/>
              </w:rPr>
              <w:t xml:space="preserve"> multiple SRS resources are configured </w:t>
            </w:r>
            <w:r w:rsidRPr="00A5791E">
              <w:rPr>
                <w:rFonts w:eastAsiaTheme="minorEastAsia" w:hint="eastAsia"/>
                <w:color w:val="000000"/>
                <w:lang w:val="en-AU" w:eastAsia="zh-CN"/>
              </w:rPr>
              <w:t>in the SRS resource set</w:t>
            </w:r>
            <w:r w:rsidRPr="00A5791E">
              <w:rPr>
                <w:bCs/>
              </w:rPr>
              <w:t xml:space="preserve">. </w:t>
            </w:r>
          </w:p>
          <w:p w14:paraId="5156CEE7" w14:textId="77777777" w:rsidR="00A5791E" w:rsidRPr="00A5791E" w:rsidRDefault="00A5791E" w:rsidP="00A5791E">
            <w:pPr>
              <w:pStyle w:val="B2"/>
            </w:pPr>
            <w:r w:rsidRPr="00A5791E">
              <w:rPr>
                <w:bCs/>
              </w:rPr>
              <w:t>-</w:t>
            </w:r>
            <w:r w:rsidRPr="00A5791E">
              <w:rPr>
                <w:bCs/>
              </w:rPr>
              <w:tab/>
            </w:r>
            <w:r w:rsidRPr="00A5791E">
              <w:t xml:space="preserve">subject to UE capability, </w:t>
            </w:r>
            <w:r w:rsidRPr="00A5791E">
              <w:rPr>
                <w:bCs/>
              </w:rPr>
              <w:t xml:space="preserve">a maximum of </w:t>
            </w:r>
            <w:r w:rsidRPr="00A5791E">
              <w:rPr>
                <w:bCs/>
                <w:lang w:val="en-US"/>
              </w:rPr>
              <w:t xml:space="preserve">2 or </w:t>
            </w:r>
            <w:r w:rsidRPr="00A5791E">
              <w:rPr>
                <w:bCs/>
              </w:rPr>
              <w:t xml:space="preserve">4 SRS resources are supported </w:t>
            </w:r>
            <w:r w:rsidRPr="00A5791E">
              <w:rPr>
                <w:bCs/>
                <w:lang w:val="en-US"/>
              </w:rPr>
              <w:t>in</w:t>
            </w:r>
            <w:r w:rsidRPr="00A5791E">
              <w:rPr>
                <w:bCs/>
              </w:rPr>
              <w:t xml:space="preserve"> an SRS resource set with </w:t>
            </w:r>
            <w:r w:rsidRPr="00A5791E">
              <w:rPr>
                <w:bCs/>
                <w:i/>
              </w:rPr>
              <w:t>usage</w:t>
            </w:r>
            <w:r w:rsidRPr="00A5791E">
              <w:rPr>
                <w:bCs/>
              </w:rPr>
              <w:t xml:space="preserve"> set to 'codebook'</w:t>
            </w:r>
          </w:p>
          <w:p w14:paraId="259863FF" w14:textId="7CC1FF85" w:rsidR="00475D87" w:rsidRPr="00A5791E" w:rsidRDefault="00475D87" w:rsidP="00475D87">
            <w:pPr>
              <w:jc w:val="both"/>
              <w:rPr>
                <w:sz w:val="18"/>
              </w:rPr>
            </w:pPr>
            <w:r w:rsidRPr="00A5791E">
              <w:rPr>
                <w:sz w:val="20"/>
              </w:rPr>
              <w:t>----</w:t>
            </w:r>
            <w:r w:rsidR="00BE0A87" w:rsidRPr="00A5791E">
              <w:rPr>
                <w:sz w:val="20"/>
              </w:rPr>
              <w:t>Start of TP</w:t>
            </w:r>
            <w:r w:rsidRPr="00A5791E">
              <w:rPr>
                <w:sz w:val="20"/>
              </w:rPr>
              <w:t>--------</w:t>
            </w:r>
          </w:p>
          <w:p w14:paraId="0636A40A" w14:textId="6B3D3147" w:rsidR="00564C89" w:rsidRPr="00A5791E" w:rsidRDefault="00564C89" w:rsidP="00564C89">
            <w:pPr>
              <w:jc w:val="both"/>
              <w:rPr>
                <w:color w:val="FF0000"/>
                <w:sz w:val="20"/>
              </w:rPr>
            </w:pPr>
            <w:r w:rsidRPr="00A5791E">
              <w:rPr>
                <w:color w:val="FF0000"/>
                <w:sz w:val="20"/>
              </w:rPr>
              <w:t>A UE reporting its UE capability of '</w:t>
            </w:r>
            <w:r w:rsidRPr="00A5791E">
              <w:rPr>
                <w:i/>
                <w:color w:val="FF0000"/>
                <w:sz w:val="20"/>
              </w:rPr>
              <w:t>fullpowerMode2</w:t>
            </w:r>
            <w:r w:rsidRPr="00A5791E">
              <w:rPr>
                <w:color w:val="FF0000"/>
                <w:sz w:val="20"/>
              </w:rPr>
              <w:t xml:space="preserve">' can also report the </w:t>
            </w:r>
            <w:r w:rsidR="00AC7D2C" w:rsidRPr="00A5791E">
              <w:rPr>
                <w:color w:val="FF0000"/>
                <w:sz w:val="20"/>
              </w:rPr>
              <w:t>full power TPMI group</w:t>
            </w:r>
            <w:r w:rsidRPr="00A5791E">
              <w:rPr>
                <w:color w:val="FF0000"/>
                <w:sz w:val="20"/>
              </w:rPr>
              <w:t xml:space="preserve">(s) </w:t>
            </w:r>
            <w:r w:rsidR="00AC7D2C" w:rsidRPr="00A5791E">
              <w:rPr>
                <w:color w:val="FF0000"/>
                <w:sz w:val="20"/>
              </w:rPr>
              <w:t xml:space="preserve">via ul-FullPwrMode2-TPMIGroup-r16 as described in Clause 4.2.7.7 </w:t>
            </w:r>
            <w:r w:rsidR="004C0476" w:rsidRPr="00A5791E">
              <w:rPr>
                <w:color w:val="FF0000"/>
                <w:sz w:val="20"/>
              </w:rPr>
              <w:t xml:space="preserve">in </w:t>
            </w:r>
            <w:r w:rsidR="00AC7D2C" w:rsidRPr="00A5791E">
              <w:rPr>
                <w:color w:val="FF0000"/>
                <w:sz w:val="20"/>
              </w:rPr>
              <w:t>[13, TS 38.306]</w:t>
            </w:r>
            <w:r w:rsidRPr="00A5791E">
              <w:rPr>
                <w:color w:val="FF0000"/>
                <w:sz w:val="20"/>
              </w:rPr>
              <w:t xml:space="preserve">, where the TPMI groups are according to Table 6.1.1.1-1. </w:t>
            </w:r>
          </w:p>
          <w:p w14:paraId="793FCF33" w14:textId="3B25A048" w:rsidR="00DC718C" w:rsidRPr="00A5791E" w:rsidRDefault="00DC718C" w:rsidP="00DC718C">
            <w:pPr>
              <w:pStyle w:val="TH"/>
              <w:rPr>
                <w:color w:val="FF0000"/>
              </w:rPr>
            </w:pPr>
            <w:r w:rsidRPr="00A5791E">
              <w:rPr>
                <w:color w:val="FF0000"/>
              </w:rPr>
              <w:t>Table 6.1.1.1-1: TPMI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5"/>
              <w:gridCol w:w="5675"/>
            </w:tblGrid>
            <w:tr w:rsidR="00A5791E" w:rsidRPr="00A5791E" w14:paraId="03A2A185" w14:textId="77777777" w:rsidTr="00AC7D2C">
              <w:trPr>
                <w:jc w:val="center"/>
              </w:trPr>
              <w:tc>
                <w:tcPr>
                  <w:tcW w:w="0" w:type="auto"/>
                  <w:tcBorders>
                    <w:bottom w:val="single" w:sz="4" w:space="0" w:color="auto"/>
                  </w:tcBorders>
                  <w:shd w:val="clear" w:color="auto" w:fill="auto"/>
                  <w:tcMar>
                    <w:top w:w="0" w:type="dxa"/>
                    <w:left w:w="108" w:type="dxa"/>
                    <w:bottom w:w="0" w:type="dxa"/>
                    <w:right w:w="108" w:type="dxa"/>
                  </w:tcMar>
                  <w:vAlign w:val="center"/>
                </w:tcPr>
                <w:p w14:paraId="0D32B8FA" w14:textId="7A5E9075" w:rsidR="006D7DAB" w:rsidRPr="00A5791E" w:rsidRDefault="008D1C58" w:rsidP="008D1C58">
                  <w:pPr>
                    <w:spacing w:after="0"/>
                    <w:rPr>
                      <w:color w:val="FF0000"/>
                      <w:sz w:val="18"/>
                    </w:rPr>
                  </w:pPr>
                  <w:r>
                    <w:rPr>
                      <w:color w:val="FF0000"/>
                      <w:sz w:val="18"/>
                    </w:rPr>
                    <w:t>2-bit b</w:t>
                  </w:r>
                  <w:r w:rsidR="00FB5577" w:rsidRPr="00A5791E">
                    <w:rPr>
                      <w:color w:val="FF0000"/>
                      <w:sz w:val="18"/>
                    </w:rPr>
                    <w:t xml:space="preserve">itmap </w:t>
                  </w:r>
                  <m:oMath>
                    <m:sSub>
                      <m:sSubPr>
                        <m:ctrlPr>
                          <w:rPr>
                            <w:rFonts w:ascii="Cambria Math" w:hAnsi="Cambria Math"/>
                            <w:i/>
                            <w:color w:val="FF0000"/>
                            <w:sz w:val="18"/>
                          </w:rPr>
                        </m:ctrlPr>
                      </m:sSubPr>
                      <m:e>
                        <m:r>
                          <w:rPr>
                            <w:rFonts w:ascii="Cambria Math" w:hAnsi="Cambria Math"/>
                            <w:color w:val="FF0000"/>
                            <w:sz w:val="18"/>
                          </w:rPr>
                          <m:t>b</m:t>
                        </m:r>
                      </m:e>
                      <m:sub>
                        <m:r>
                          <w:rPr>
                            <w:rFonts w:ascii="Cambria Math" w:hAnsi="Cambria Math"/>
                            <w:color w:val="FF0000"/>
                            <w:sz w:val="18"/>
                          </w:rPr>
                          <m:t>0</m:t>
                        </m:r>
                      </m:sub>
                    </m:sSub>
                    <m:sSub>
                      <m:sSubPr>
                        <m:ctrlPr>
                          <w:rPr>
                            <w:rFonts w:ascii="Cambria Math" w:hAnsi="Cambria Math"/>
                            <w:i/>
                            <w:color w:val="FF0000"/>
                            <w:sz w:val="18"/>
                          </w:rPr>
                        </m:ctrlPr>
                      </m:sSubPr>
                      <m:e>
                        <m:r>
                          <w:rPr>
                            <w:rFonts w:ascii="Cambria Math" w:hAnsi="Cambria Math"/>
                            <w:color w:val="FF0000"/>
                            <w:sz w:val="18"/>
                          </w:rPr>
                          <m:t>b</m:t>
                        </m:r>
                      </m:e>
                      <m:sub>
                        <m:r>
                          <w:rPr>
                            <w:rFonts w:ascii="Cambria Math" w:hAnsi="Cambria Math"/>
                            <w:color w:val="FF0000"/>
                            <w:sz w:val="18"/>
                          </w:rPr>
                          <m:t>1</m:t>
                        </m:r>
                      </m:sub>
                    </m:sSub>
                  </m:oMath>
                </w:p>
              </w:tc>
              <w:tc>
                <w:tcPr>
                  <w:tcW w:w="0" w:type="auto"/>
                  <w:shd w:val="clear" w:color="auto" w:fill="auto"/>
                  <w:tcMar>
                    <w:top w:w="0" w:type="dxa"/>
                    <w:left w:w="108" w:type="dxa"/>
                    <w:bottom w:w="0" w:type="dxa"/>
                    <w:right w:w="108" w:type="dxa"/>
                  </w:tcMar>
                  <w:vAlign w:val="center"/>
                </w:tcPr>
                <w:p w14:paraId="6DEEF7BB" w14:textId="77777777" w:rsidR="006D7DAB" w:rsidRPr="00A5791E" w:rsidRDefault="006D7DAB" w:rsidP="00FB5577">
                  <w:pPr>
                    <w:spacing w:after="0"/>
                    <w:rPr>
                      <w:color w:val="FF0000"/>
                      <w:sz w:val="18"/>
                    </w:rPr>
                  </w:pPr>
                  <w:r w:rsidRPr="00A5791E">
                    <w:rPr>
                      <w:color w:val="FF0000"/>
                      <w:sz w:val="18"/>
                    </w:rPr>
                    <w:t>TPMI pre-coder/pre-coding matrices</w:t>
                  </w:r>
                </w:p>
              </w:tc>
            </w:tr>
            <w:tr w:rsidR="00A5791E" w:rsidRPr="00A5791E" w14:paraId="61918D9B" w14:textId="77777777" w:rsidTr="00AC7D2C">
              <w:trPr>
                <w:jc w:val="center"/>
              </w:trPr>
              <w:tc>
                <w:tcPr>
                  <w:tcW w:w="0" w:type="auto"/>
                  <w:shd w:val="clear" w:color="auto" w:fill="auto"/>
                  <w:tcMar>
                    <w:top w:w="0" w:type="dxa"/>
                    <w:left w:w="108" w:type="dxa"/>
                    <w:bottom w:w="0" w:type="dxa"/>
                    <w:right w:w="108" w:type="dxa"/>
                  </w:tcMar>
                  <w:vAlign w:val="center"/>
                  <w:hideMark/>
                </w:tcPr>
                <w:p w14:paraId="111B240A" w14:textId="5AE3801B" w:rsidR="006D7DAB" w:rsidRPr="00A5791E" w:rsidRDefault="00E92A70" w:rsidP="00FB5577">
                  <w:pPr>
                    <w:spacing w:after="0"/>
                    <w:rPr>
                      <w:color w:val="FF0000"/>
                      <w:sz w:val="18"/>
                    </w:rPr>
                  </w:pPr>
                  <w:r w:rsidRPr="00A5791E">
                    <w:rPr>
                      <w:color w:val="FF0000"/>
                      <w:sz w:val="18"/>
                    </w:rPr>
                    <w:t>01</w:t>
                  </w:r>
                </w:p>
              </w:tc>
              <w:tc>
                <w:tcPr>
                  <w:tcW w:w="0" w:type="auto"/>
                  <w:shd w:val="clear" w:color="auto" w:fill="auto"/>
                  <w:tcMar>
                    <w:top w:w="0" w:type="dxa"/>
                    <w:left w:w="108" w:type="dxa"/>
                    <w:bottom w:w="0" w:type="dxa"/>
                    <w:right w:w="108" w:type="dxa"/>
                  </w:tcMar>
                  <w:vAlign w:val="center"/>
                </w:tcPr>
                <w:p w14:paraId="59425A5D" w14:textId="77777777" w:rsidR="006D7DAB" w:rsidRPr="00A5791E" w:rsidRDefault="00275AB8" w:rsidP="00FB5577">
                  <w:pPr>
                    <w:spacing w:after="0"/>
                    <w:rPr>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1</m:t>
                                </m:r>
                              </m:e>
                            </m:mr>
                            <m:mr>
                              <m:e>
                                <m:r>
                                  <w:rPr>
                                    <w:rFonts w:ascii="Cambria Math" w:eastAsia="Calibri" w:hAnsi="Cambria Math"/>
                                    <w:color w:val="FF0000"/>
                                    <w:sz w:val="18"/>
                                  </w:rPr>
                                  <m:t>0</m:t>
                                </m:r>
                              </m:e>
                            </m:mr>
                          </m:m>
                        </m:e>
                      </m:d>
                    </m:oMath>
                  </m:oMathPara>
                </w:p>
              </w:tc>
            </w:tr>
            <w:tr w:rsidR="00A5791E" w:rsidRPr="00A5791E" w14:paraId="6304D663" w14:textId="77777777" w:rsidTr="00AC7D2C">
              <w:trPr>
                <w:jc w:val="center"/>
              </w:trPr>
              <w:tc>
                <w:tcPr>
                  <w:tcW w:w="0" w:type="auto"/>
                  <w:shd w:val="clear" w:color="auto" w:fill="auto"/>
                  <w:tcMar>
                    <w:top w:w="0" w:type="dxa"/>
                    <w:left w:w="108" w:type="dxa"/>
                    <w:bottom w:w="0" w:type="dxa"/>
                    <w:right w:w="108" w:type="dxa"/>
                  </w:tcMar>
                  <w:vAlign w:val="center"/>
                  <w:hideMark/>
                </w:tcPr>
                <w:p w14:paraId="27F25BC3" w14:textId="541A4EFE" w:rsidR="006D7DAB" w:rsidRPr="00A5791E" w:rsidRDefault="00E92A70" w:rsidP="00FB5577">
                  <w:pPr>
                    <w:spacing w:after="0"/>
                    <w:rPr>
                      <w:color w:val="FF0000"/>
                      <w:sz w:val="18"/>
                    </w:rPr>
                  </w:pPr>
                  <w:r w:rsidRPr="00A5791E">
                    <w:rPr>
                      <w:color w:val="FF0000"/>
                      <w:sz w:val="18"/>
                    </w:rPr>
                    <w:t>10</w:t>
                  </w:r>
                </w:p>
              </w:tc>
              <w:tc>
                <w:tcPr>
                  <w:tcW w:w="0" w:type="auto"/>
                  <w:shd w:val="clear" w:color="auto" w:fill="auto"/>
                  <w:tcMar>
                    <w:top w:w="0" w:type="dxa"/>
                    <w:left w:w="108" w:type="dxa"/>
                    <w:bottom w:w="0" w:type="dxa"/>
                    <w:right w:w="108" w:type="dxa"/>
                  </w:tcMar>
                  <w:vAlign w:val="center"/>
                </w:tcPr>
                <w:p w14:paraId="17B70343" w14:textId="77777777" w:rsidR="006D7DAB" w:rsidRPr="00A5791E" w:rsidRDefault="00275AB8" w:rsidP="00FB5577">
                  <w:pPr>
                    <w:spacing w:after="0"/>
                    <w:rPr>
                      <w:iCs/>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0</m:t>
                                </m:r>
                              </m:e>
                            </m:mr>
                            <m:mr>
                              <m:e>
                                <m:r>
                                  <w:rPr>
                                    <w:rFonts w:ascii="Cambria Math" w:eastAsia="Calibri" w:hAnsi="Cambria Math"/>
                                    <w:color w:val="FF0000"/>
                                    <w:sz w:val="18"/>
                                  </w:rPr>
                                  <m:t>1</m:t>
                                </m:r>
                              </m:e>
                            </m:mr>
                          </m:m>
                        </m:e>
                      </m:d>
                    </m:oMath>
                  </m:oMathPara>
                </w:p>
              </w:tc>
            </w:tr>
            <w:tr w:rsidR="00A5791E" w:rsidRPr="00A5791E" w14:paraId="050E3FF2" w14:textId="77777777" w:rsidTr="00AC7D2C">
              <w:trPr>
                <w:jc w:val="center"/>
              </w:trPr>
              <w:tc>
                <w:tcPr>
                  <w:tcW w:w="0" w:type="auto"/>
                  <w:shd w:val="clear" w:color="auto" w:fill="auto"/>
                  <w:tcMar>
                    <w:top w:w="0" w:type="dxa"/>
                    <w:left w:w="108" w:type="dxa"/>
                    <w:bottom w:w="0" w:type="dxa"/>
                    <w:right w:w="108" w:type="dxa"/>
                  </w:tcMar>
                  <w:vAlign w:val="center"/>
                </w:tcPr>
                <w:p w14:paraId="4BA184E2" w14:textId="2C1B9F45" w:rsidR="006D7DAB" w:rsidRPr="00A5791E" w:rsidRDefault="00FB5577" w:rsidP="00FB5577">
                  <w:pPr>
                    <w:spacing w:after="0"/>
                    <w:rPr>
                      <w:color w:val="FF0000"/>
                      <w:sz w:val="18"/>
                    </w:rPr>
                  </w:pPr>
                  <w:r w:rsidRPr="00A5791E">
                    <w:rPr>
                      <w:color w:val="FF0000"/>
                      <w:sz w:val="18"/>
                    </w:rPr>
                    <w:t>11</w:t>
                  </w:r>
                </w:p>
              </w:tc>
              <w:tc>
                <w:tcPr>
                  <w:tcW w:w="0" w:type="auto"/>
                  <w:shd w:val="clear" w:color="auto" w:fill="auto"/>
                  <w:tcMar>
                    <w:top w:w="0" w:type="dxa"/>
                    <w:left w:w="108" w:type="dxa"/>
                    <w:bottom w:w="0" w:type="dxa"/>
                    <w:right w:w="108" w:type="dxa"/>
                  </w:tcMar>
                  <w:vAlign w:val="center"/>
                </w:tcPr>
                <w:p w14:paraId="0E73A1AE" w14:textId="77777777" w:rsidR="006D7DAB" w:rsidRPr="00A5791E" w:rsidRDefault="00275AB8" w:rsidP="00FB5577">
                  <w:pPr>
                    <w:spacing w:after="0"/>
                    <w:rPr>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1</m:t>
                                </m:r>
                              </m:e>
                            </m:mr>
                            <m:mr>
                              <m:e>
                                <m:r>
                                  <w:rPr>
                                    <w:rFonts w:ascii="Cambria Math" w:eastAsia="Calibri" w:hAnsi="Cambria Math"/>
                                    <w:color w:val="FF0000"/>
                                    <w:sz w:val="18"/>
                                  </w:rPr>
                                  <m:t>0</m:t>
                                </m:r>
                              </m:e>
                            </m:mr>
                          </m:m>
                        </m:e>
                      </m:d>
                      <m:r>
                        <w:rPr>
                          <w:rFonts w:ascii="Cambria Math" w:eastAsia="Calibri"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0</m:t>
                                </m:r>
                              </m:e>
                            </m:mr>
                            <m:mr>
                              <m:e>
                                <m:r>
                                  <w:rPr>
                                    <w:rFonts w:ascii="Cambria Math" w:eastAsia="Calibri" w:hAnsi="Cambria Math"/>
                                    <w:color w:val="FF0000"/>
                                    <w:sz w:val="18"/>
                                  </w:rPr>
                                  <m:t>1</m:t>
                                </m:r>
                              </m:e>
                            </m:mr>
                          </m:m>
                        </m:e>
                      </m:d>
                    </m:oMath>
                  </m:oMathPara>
                </w:p>
              </w:tc>
            </w:tr>
            <w:tr w:rsidR="00A5791E" w:rsidRPr="00A5791E" w14:paraId="7DBC88BB" w14:textId="77777777" w:rsidTr="00AC7D2C">
              <w:trPr>
                <w:jc w:val="center"/>
              </w:trPr>
              <w:tc>
                <w:tcPr>
                  <w:tcW w:w="0" w:type="auto"/>
                  <w:tcMar>
                    <w:top w:w="0" w:type="dxa"/>
                    <w:left w:w="108" w:type="dxa"/>
                    <w:bottom w:w="0" w:type="dxa"/>
                    <w:right w:w="108" w:type="dxa"/>
                  </w:tcMar>
                  <w:vAlign w:val="center"/>
                </w:tcPr>
                <w:p w14:paraId="33657BA1" w14:textId="6931E320" w:rsidR="006D7DAB" w:rsidRPr="00A5791E" w:rsidRDefault="008D1C58" w:rsidP="006D7DAB">
                  <w:pPr>
                    <w:spacing w:after="0"/>
                    <w:rPr>
                      <w:color w:val="FF0000"/>
                      <w:sz w:val="18"/>
                    </w:rPr>
                  </w:pPr>
                  <w:r>
                    <w:rPr>
                      <w:color w:val="FF0000"/>
                      <w:sz w:val="18"/>
                    </w:rPr>
                    <w:t>TPMI g</w:t>
                  </w:r>
                  <w:r w:rsidR="006D7DAB" w:rsidRPr="00A5791E">
                    <w:rPr>
                      <w:color w:val="FF0000"/>
                      <w:sz w:val="18"/>
                    </w:rPr>
                    <w:t>roups</w:t>
                  </w:r>
                </w:p>
              </w:tc>
              <w:tc>
                <w:tcPr>
                  <w:tcW w:w="0" w:type="auto"/>
                  <w:tcMar>
                    <w:top w:w="0" w:type="dxa"/>
                    <w:left w:w="108" w:type="dxa"/>
                    <w:bottom w:w="0" w:type="dxa"/>
                    <w:right w:w="108" w:type="dxa"/>
                  </w:tcMar>
                  <w:vAlign w:val="center"/>
                </w:tcPr>
                <w:p w14:paraId="5744995E" w14:textId="77777777" w:rsidR="006D7DAB" w:rsidRPr="00A5791E" w:rsidRDefault="006D7DAB" w:rsidP="006D7DAB">
                  <w:pPr>
                    <w:spacing w:after="0"/>
                    <w:rPr>
                      <w:color w:val="FF0000"/>
                      <w:sz w:val="18"/>
                    </w:rPr>
                  </w:pPr>
                  <w:r w:rsidRPr="00A5791E">
                    <w:rPr>
                      <w:color w:val="FF0000"/>
                      <w:sz w:val="18"/>
                    </w:rPr>
                    <w:t>TPMI pre-coder/pre-coding matrices</w:t>
                  </w:r>
                </w:p>
              </w:tc>
            </w:tr>
            <w:tr w:rsidR="00A5791E" w:rsidRPr="00A5791E" w14:paraId="303026AE" w14:textId="77777777" w:rsidTr="00AC7D2C">
              <w:trPr>
                <w:jc w:val="center"/>
              </w:trPr>
              <w:tc>
                <w:tcPr>
                  <w:tcW w:w="0" w:type="auto"/>
                  <w:tcMar>
                    <w:top w:w="0" w:type="dxa"/>
                    <w:left w:w="108" w:type="dxa"/>
                    <w:bottom w:w="0" w:type="dxa"/>
                    <w:right w:w="108" w:type="dxa"/>
                  </w:tcMar>
                  <w:vAlign w:val="center"/>
                  <w:hideMark/>
                </w:tcPr>
                <w:p w14:paraId="44D6691E" w14:textId="77777777" w:rsidR="006D7DAB" w:rsidRPr="00A5791E" w:rsidRDefault="006D7DAB" w:rsidP="006D7DAB">
                  <w:pPr>
                    <w:spacing w:after="0"/>
                    <w:rPr>
                      <w:color w:val="FF0000"/>
                      <w:sz w:val="18"/>
                    </w:rPr>
                  </w:pPr>
                  <w:r w:rsidRPr="00A5791E">
                    <w:rPr>
                      <w:color w:val="FF0000"/>
                      <w:sz w:val="18"/>
                    </w:rPr>
                    <w:t>G0</w:t>
                  </w:r>
                </w:p>
              </w:tc>
              <w:tc>
                <w:tcPr>
                  <w:tcW w:w="0" w:type="auto"/>
                  <w:tcMar>
                    <w:top w:w="0" w:type="dxa"/>
                    <w:left w:w="108" w:type="dxa"/>
                    <w:bottom w:w="0" w:type="dxa"/>
                    <w:right w:w="108" w:type="dxa"/>
                  </w:tcMar>
                  <w:vAlign w:val="center"/>
                </w:tcPr>
                <w:p w14:paraId="708B6F0D" w14:textId="77777777" w:rsidR="006D7DAB" w:rsidRPr="00A5791E" w:rsidRDefault="00275AB8" w:rsidP="006D7DAB">
                  <w:pPr>
                    <w:spacing w:after="0"/>
                    <w:rPr>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0</m:t>
                                </m:r>
                              </m:e>
                            </m:mr>
                          </m:m>
                        </m:e>
                      </m:d>
                    </m:oMath>
                  </m:oMathPara>
                </w:p>
              </w:tc>
            </w:tr>
            <w:tr w:rsidR="00A5791E" w:rsidRPr="00A5791E" w14:paraId="3954F075" w14:textId="77777777" w:rsidTr="00AC7D2C">
              <w:trPr>
                <w:jc w:val="center"/>
              </w:trPr>
              <w:tc>
                <w:tcPr>
                  <w:tcW w:w="0" w:type="auto"/>
                  <w:tcMar>
                    <w:top w:w="0" w:type="dxa"/>
                    <w:left w:w="108" w:type="dxa"/>
                    <w:bottom w:w="0" w:type="dxa"/>
                    <w:right w:w="108" w:type="dxa"/>
                  </w:tcMar>
                  <w:vAlign w:val="center"/>
                  <w:hideMark/>
                </w:tcPr>
                <w:p w14:paraId="4248BCD9" w14:textId="77777777" w:rsidR="006D7DAB" w:rsidRPr="00A5791E" w:rsidRDefault="006D7DAB" w:rsidP="006D7DAB">
                  <w:pPr>
                    <w:spacing w:after="0"/>
                    <w:rPr>
                      <w:color w:val="FF0000"/>
                      <w:sz w:val="18"/>
                    </w:rPr>
                  </w:pPr>
                  <w:r w:rsidRPr="00A5791E">
                    <w:rPr>
                      <w:color w:val="FF0000"/>
                      <w:sz w:val="18"/>
                    </w:rPr>
                    <w:t>G1</w:t>
                  </w:r>
                </w:p>
              </w:tc>
              <w:tc>
                <w:tcPr>
                  <w:tcW w:w="0" w:type="auto"/>
                  <w:tcMar>
                    <w:top w:w="0" w:type="dxa"/>
                    <w:left w:w="108" w:type="dxa"/>
                    <w:bottom w:w="0" w:type="dxa"/>
                    <w:right w:w="108" w:type="dxa"/>
                  </w:tcMar>
                  <w:vAlign w:val="center"/>
                </w:tcPr>
                <w:p w14:paraId="7B81B04A" w14:textId="77777777" w:rsidR="006D7DAB" w:rsidRPr="00A5791E" w:rsidRDefault="006D7DAB" w:rsidP="006D7DAB">
                  <w:pPr>
                    <w:spacing w:after="0"/>
                    <w:rPr>
                      <w:color w:val="FF0000"/>
                      <w:sz w:val="18"/>
                    </w:rPr>
                  </w:pPr>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oMath>
                  <w:r w:rsidRPr="00A5791E">
                    <w:rPr>
                      <w:color w:val="FF0000"/>
                      <w:sz w:val="18"/>
                    </w:rPr>
                    <w:t xml:space="preserve">} </w:t>
                  </w:r>
                  <m:oMath>
                    <m:r>
                      <w:rPr>
                        <w:rFonts w:ascii="Cambria Math" w:eastAsia="Calibri"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eastAsia="Calibri"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oMath>
                  <w:r w:rsidRPr="00A5791E">
                    <w:rPr>
                      <w:color w:val="FF0000"/>
                      <w:sz w:val="18"/>
                    </w:rPr>
                    <w:t>}</w:t>
                  </w:r>
                </w:p>
              </w:tc>
            </w:tr>
            <w:tr w:rsidR="00A5791E" w:rsidRPr="00A5791E" w14:paraId="4BC15BAF" w14:textId="77777777" w:rsidTr="00AC7D2C">
              <w:trPr>
                <w:jc w:val="center"/>
              </w:trPr>
              <w:tc>
                <w:tcPr>
                  <w:tcW w:w="0" w:type="auto"/>
                  <w:tcMar>
                    <w:top w:w="0" w:type="dxa"/>
                    <w:left w:w="108" w:type="dxa"/>
                    <w:bottom w:w="0" w:type="dxa"/>
                    <w:right w:w="108" w:type="dxa"/>
                  </w:tcMar>
                  <w:vAlign w:val="center"/>
                  <w:hideMark/>
                </w:tcPr>
                <w:p w14:paraId="0A998FCD" w14:textId="77777777" w:rsidR="006D7DAB" w:rsidRPr="00A5791E" w:rsidRDefault="006D7DAB" w:rsidP="006D7DAB">
                  <w:pPr>
                    <w:spacing w:after="0"/>
                    <w:rPr>
                      <w:color w:val="FF0000"/>
                      <w:sz w:val="18"/>
                    </w:rPr>
                  </w:pPr>
                  <w:r w:rsidRPr="00A5791E">
                    <w:rPr>
                      <w:color w:val="FF0000"/>
                      <w:sz w:val="18"/>
                    </w:rPr>
                    <w:t>G2</w:t>
                  </w:r>
                </w:p>
              </w:tc>
              <w:tc>
                <w:tcPr>
                  <w:tcW w:w="0" w:type="auto"/>
                  <w:tcMar>
                    <w:top w:w="0" w:type="dxa"/>
                    <w:left w:w="108" w:type="dxa"/>
                    <w:bottom w:w="0" w:type="dxa"/>
                    <w:right w:w="108" w:type="dxa"/>
                  </w:tcMar>
                  <w:vAlign w:val="center"/>
                </w:tcPr>
                <w:p w14:paraId="402E500A" w14:textId="33486C63" w:rsidR="006D7DAB" w:rsidRPr="00A5791E" w:rsidRDefault="006D7DAB" w:rsidP="006D7DAB">
                  <w:pPr>
                    <w:spacing w:after="0"/>
                    <w:rPr>
                      <w:iCs/>
                      <w:color w:val="FF0000"/>
                      <w:sz w:val="18"/>
                    </w:rPr>
                  </w:pPr>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r w:rsidR="00A5791E" w:rsidRPr="00A5791E" w14:paraId="273C2DA8" w14:textId="77777777" w:rsidTr="00AC7D2C">
              <w:trPr>
                <w:jc w:val="center"/>
              </w:trPr>
              <w:tc>
                <w:tcPr>
                  <w:tcW w:w="0" w:type="auto"/>
                  <w:shd w:val="clear" w:color="auto" w:fill="FFFFFF"/>
                  <w:tcMar>
                    <w:top w:w="0" w:type="dxa"/>
                    <w:left w:w="108" w:type="dxa"/>
                    <w:bottom w:w="0" w:type="dxa"/>
                    <w:right w:w="108" w:type="dxa"/>
                  </w:tcMar>
                  <w:vAlign w:val="center"/>
                </w:tcPr>
                <w:p w14:paraId="53E7306D" w14:textId="77777777" w:rsidR="006D7DAB" w:rsidRPr="00A5791E" w:rsidRDefault="006D7DAB" w:rsidP="006D7DAB">
                  <w:pPr>
                    <w:spacing w:after="0"/>
                    <w:rPr>
                      <w:color w:val="FF0000"/>
                      <w:sz w:val="18"/>
                    </w:rPr>
                  </w:pPr>
                  <w:r w:rsidRPr="00A5791E">
                    <w:rPr>
                      <w:color w:val="FF0000"/>
                      <w:sz w:val="18"/>
                    </w:rPr>
                    <w:t>G3</w:t>
                  </w:r>
                </w:p>
              </w:tc>
              <w:tc>
                <w:tcPr>
                  <w:tcW w:w="0" w:type="auto"/>
                  <w:shd w:val="clear" w:color="auto" w:fill="FFFFFF"/>
                  <w:tcMar>
                    <w:top w:w="0" w:type="dxa"/>
                    <w:left w:w="108" w:type="dxa"/>
                    <w:bottom w:w="0" w:type="dxa"/>
                    <w:right w:w="108" w:type="dxa"/>
                  </w:tcMar>
                  <w:vAlign w:val="center"/>
                </w:tcPr>
                <w:p w14:paraId="673995FE" w14:textId="77777777" w:rsidR="006D7DAB" w:rsidRPr="00A5791E" w:rsidRDefault="006D7DAB" w:rsidP="006D7DAB">
                  <w:pPr>
                    <w:spacing w:after="0"/>
                    <w:rPr>
                      <w:color w:val="FF0000"/>
                      <w:sz w:val="18"/>
                    </w:rPr>
                  </w:pPr>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r w:rsidR="00A5791E" w:rsidRPr="00A5791E" w14:paraId="785B88A4" w14:textId="77777777" w:rsidTr="00AC7D2C">
              <w:trPr>
                <w:jc w:val="center"/>
              </w:trPr>
              <w:tc>
                <w:tcPr>
                  <w:tcW w:w="0" w:type="auto"/>
                  <w:tcMar>
                    <w:top w:w="0" w:type="dxa"/>
                    <w:left w:w="108" w:type="dxa"/>
                    <w:bottom w:w="0" w:type="dxa"/>
                    <w:right w:w="108" w:type="dxa"/>
                  </w:tcMar>
                  <w:vAlign w:val="center"/>
                </w:tcPr>
                <w:p w14:paraId="4AB04D96" w14:textId="77777777" w:rsidR="006D7DAB" w:rsidRPr="00A5791E" w:rsidRDefault="006D7DAB" w:rsidP="006D7DAB">
                  <w:pPr>
                    <w:spacing w:after="0"/>
                    <w:rPr>
                      <w:color w:val="FF0000"/>
                      <w:sz w:val="18"/>
                    </w:rPr>
                  </w:pPr>
                  <w:r w:rsidRPr="00A5791E">
                    <w:rPr>
                      <w:color w:val="FF0000"/>
                      <w:sz w:val="18"/>
                    </w:rPr>
                    <w:t>G4</w:t>
                  </w:r>
                </w:p>
              </w:tc>
              <w:tc>
                <w:tcPr>
                  <w:tcW w:w="0" w:type="auto"/>
                  <w:tcMar>
                    <w:top w:w="0" w:type="dxa"/>
                    <w:left w:w="108" w:type="dxa"/>
                    <w:bottom w:w="0" w:type="dxa"/>
                    <w:right w:w="108" w:type="dxa"/>
                  </w:tcMar>
                  <w:vAlign w:val="center"/>
                </w:tcPr>
                <w:p w14:paraId="689D5F3D" w14:textId="77777777" w:rsidR="006D7DAB" w:rsidRPr="00A5791E" w:rsidRDefault="006D7DAB" w:rsidP="006D7DAB">
                  <w:pPr>
                    <w:spacing w:after="0"/>
                    <w:rPr>
                      <w:color w:val="FF0000"/>
                      <w:sz w:val="18"/>
                    </w:rPr>
                  </w:pPr>
                  <m:oMath>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oMath>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oMath>
                </w:p>
              </w:tc>
            </w:tr>
            <w:tr w:rsidR="00A5791E" w:rsidRPr="00A5791E" w14:paraId="5026B548" w14:textId="77777777" w:rsidTr="00AC7D2C">
              <w:trPr>
                <w:jc w:val="center"/>
              </w:trPr>
              <w:tc>
                <w:tcPr>
                  <w:tcW w:w="0" w:type="auto"/>
                  <w:tcMar>
                    <w:top w:w="0" w:type="dxa"/>
                    <w:left w:w="108" w:type="dxa"/>
                    <w:bottom w:w="0" w:type="dxa"/>
                    <w:right w:w="108" w:type="dxa"/>
                  </w:tcMar>
                  <w:vAlign w:val="center"/>
                </w:tcPr>
                <w:p w14:paraId="6A95E17A" w14:textId="77777777" w:rsidR="006D7DAB" w:rsidRPr="00A5791E" w:rsidRDefault="006D7DAB" w:rsidP="006D7DAB">
                  <w:pPr>
                    <w:spacing w:after="0"/>
                    <w:rPr>
                      <w:color w:val="FF0000"/>
                      <w:sz w:val="18"/>
                    </w:rPr>
                  </w:pPr>
                  <w:r w:rsidRPr="00A5791E">
                    <w:rPr>
                      <w:color w:val="FF0000"/>
                      <w:sz w:val="18"/>
                    </w:rPr>
                    <w:t>G5</w:t>
                  </w:r>
                </w:p>
              </w:tc>
              <w:tc>
                <w:tcPr>
                  <w:tcW w:w="0" w:type="auto"/>
                  <w:tcMar>
                    <w:top w:w="0" w:type="dxa"/>
                    <w:left w:w="108" w:type="dxa"/>
                    <w:bottom w:w="0" w:type="dxa"/>
                    <w:right w:w="108" w:type="dxa"/>
                  </w:tcMar>
                  <w:vAlign w:val="center"/>
                </w:tcPr>
                <w:p w14:paraId="12F806B9" w14:textId="77777777" w:rsidR="006D7DAB" w:rsidRPr="00A5791E" w:rsidRDefault="006D7DAB" w:rsidP="006D7DAB">
                  <w:pPr>
                    <w:spacing w:after="0"/>
                    <w:rPr>
                      <w:iCs/>
                      <w:color w:val="FF0000"/>
                      <w:sz w:val="18"/>
                    </w:rPr>
                  </w:pPr>
                  <m:oMath>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oMath>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r w:rsidR="00A5791E" w:rsidRPr="00A5791E" w14:paraId="5E7FA890" w14:textId="77777777" w:rsidTr="00AC7D2C">
              <w:trPr>
                <w:jc w:val="center"/>
              </w:trPr>
              <w:tc>
                <w:tcPr>
                  <w:tcW w:w="0" w:type="auto"/>
                  <w:tcMar>
                    <w:top w:w="0" w:type="dxa"/>
                    <w:left w:w="108" w:type="dxa"/>
                    <w:bottom w:w="0" w:type="dxa"/>
                    <w:right w:w="108" w:type="dxa"/>
                  </w:tcMar>
                  <w:vAlign w:val="center"/>
                </w:tcPr>
                <w:p w14:paraId="78056F55" w14:textId="77777777" w:rsidR="006D7DAB" w:rsidRPr="00A5791E" w:rsidRDefault="006D7DAB" w:rsidP="006D7DAB">
                  <w:pPr>
                    <w:spacing w:after="0"/>
                    <w:rPr>
                      <w:color w:val="FF0000"/>
                      <w:sz w:val="18"/>
                    </w:rPr>
                  </w:pPr>
                  <w:r w:rsidRPr="00A5791E">
                    <w:rPr>
                      <w:color w:val="FF0000"/>
                      <w:sz w:val="18"/>
                    </w:rPr>
                    <w:t>G6</w:t>
                  </w:r>
                </w:p>
              </w:tc>
              <w:tc>
                <w:tcPr>
                  <w:tcW w:w="0" w:type="auto"/>
                  <w:tcMar>
                    <w:top w:w="0" w:type="dxa"/>
                    <w:left w:w="108" w:type="dxa"/>
                    <w:bottom w:w="0" w:type="dxa"/>
                    <w:right w:w="108" w:type="dxa"/>
                  </w:tcMar>
                  <w:vAlign w:val="center"/>
                </w:tcPr>
                <w:p w14:paraId="038D0A77" w14:textId="77777777" w:rsidR="006D7DAB" w:rsidRPr="00A5791E" w:rsidRDefault="00275AB8" w:rsidP="006D7DAB">
                  <w:pPr>
                    <w:spacing w:after="0"/>
                    <w:rPr>
                      <w:color w:val="FF0000"/>
                      <w:sz w:val="18"/>
                    </w:rPr>
                  </w:pPr>
                  <m:oMath>
                    <m:d>
                      <m:dPr>
                        <m:begChr m:val="{"/>
                        <m:endChr m:val="}"/>
                        <m:ctrlPr>
                          <w:rPr>
                            <w:rFonts w:ascii="Cambria Math" w:hAnsi="Cambria Math"/>
                            <w:i/>
                            <w:color w:val="FF0000"/>
                            <w:sz w:val="18"/>
                          </w:rPr>
                        </m:ctrlPr>
                      </m:dPr>
                      <m:e>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
                      </m:e>
                    </m:d>
                    <m:r>
                      <w:rPr>
                        <w:rFonts w:ascii="Cambria Math" w:hAnsi="Cambria Math"/>
                        <w:color w:val="FF0000"/>
                        <w:sz w:val="18"/>
                      </w:rPr>
                      <m:t>}</m:t>
                    </m:r>
                  </m:oMath>
                  <w:r w:rsidR="006D7DAB" w:rsidRPr="00A5791E">
                    <w:rPr>
                      <w:color w:val="FF0000"/>
                      <w:sz w:val="18"/>
                    </w:rPr>
                    <w:t>;</w:t>
                  </w:r>
                </w:p>
                <w:p w14:paraId="54D73100" w14:textId="77777777" w:rsidR="006D7DAB" w:rsidRPr="00A5791E" w:rsidRDefault="006D7DAB" w:rsidP="006D7DAB">
                  <w:pPr>
                    <w:spacing w:after="0"/>
                    <w:rPr>
                      <w:iCs/>
                      <w:color w:val="FF0000"/>
                      <w:sz w:val="18"/>
                    </w:rPr>
                  </w:pPr>
                  <m:oMath>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
                      </m:e>
                    </m:d>
                    <m:r>
                      <w:rPr>
                        <w:rFonts w:ascii="Cambria Math" w:hAnsi="Cambria Math"/>
                        <w:color w:val="FF0000"/>
                        <w:sz w:val="18"/>
                      </w:rPr>
                      <m:t>}</m:t>
                    </m:r>
                  </m:oMath>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bl>
          <w:p w14:paraId="5B862550" w14:textId="4E35C0BF" w:rsidR="00BE0A87" w:rsidRPr="00BE0A87" w:rsidRDefault="00BE0A87" w:rsidP="00BE0A87">
            <w:pPr>
              <w:jc w:val="both"/>
              <w:rPr>
                <w:color w:val="FF0000"/>
                <w:sz w:val="18"/>
              </w:rPr>
            </w:pPr>
            <w:r w:rsidRPr="00A5791E">
              <w:rPr>
                <w:sz w:val="20"/>
              </w:rPr>
              <w:t>----End of TP--------</w:t>
            </w:r>
          </w:p>
        </w:tc>
      </w:tr>
    </w:tbl>
    <w:p w14:paraId="4EB4F68C" w14:textId="77777777" w:rsidR="00564C89" w:rsidRPr="000E2579" w:rsidRDefault="00564C89" w:rsidP="003555F3">
      <w:pPr>
        <w:jc w:val="both"/>
        <w:rPr>
          <w:i/>
          <w:sz w:val="20"/>
        </w:rPr>
      </w:pPr>
    </w:p>
    <w:p w14:paraId="2D981A3F" w14:textId="019362BC" w:rsidR="00BE549F" w:rsidRPr="00F27612" w:rsidRDefault="00CC20ED" w:rsidP="00BE549F">
      <w:pPr>
        <w:pStyle w:val="01Section1"/>
        <w:spacing w:before="0"/>
        <w:rPr>
          <w:lang w:val="en-US"/>
        </w:rPr>
      </w:pPr>
      <w:r>
        <w:rPr>
          <w:lang w:val="en-US"/>
        </w:rPr>
        <w:lastRenderedPageBreak/>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7E6C086" w:rsidR="00BE549F" w:rsidRDefault="00981DD8" w:rsidP="00981DD8">
      <w:pPr>
        <w:pStyle w:val="0Maintext"/>
        <w:spacing w:after="120" w:afterAutospacing="0"/>
        <w:ind w:firstLine="450"/>
        <w:rPr>
          <w:lang w:val="en-US"/>
        </w:rPr>
      </w:pPr>
      <w:r>
        <w:rPr>
          <w:lang w:val="en-US"/>
        </w:rPr>
        <w:t xml:space="preserve">In this contribution, the following </w:t>
      </w:r>
      <w:r w:rsidR="00400480">
        <w:rPr>
          <w:lang w:val="en-US"/>
        </w:rPr>
        <w:t>TP</w:t>
      </w:r>
      <w:r w:rsidR="000C415E">
        <w:rPr>
          <w:lang w:val="en-US"/>
        </w:rPr>
        <w:t xml:space="preserve"> is</w:t>
      </w:r>
      <w:r w:rsidR="00400480">
        <w:rPr>
          <w:lang w:val="en-US"/>
        </w:rPr>
        <w:t xml:space="preserve"> proposed.</w:t>
      </w:r>
      <w:r>
        <w:rPr>
          <w:lang w:val="en-US"/>
        </w:rPr>
        <w:t xml:space="preserve"> </w:t>
      </w:r>
    </w:p>
    <w:p w14:paraId="59364C8E" w14:textId="77777777" w:rsidR="000C415E" w:rsidRPr="00297E99" w:rsidRDefault="000C415E" w:rsidP="000C415E">
      <w:pPr>
        <w:jc w:val="both"/>
        <w:rPr>
          <w:i/>
          <w:sz w:val="20"/>
        </w:rPr>
      </w:pPr>
      <w:r>
        <w:rPr>
          <w:b/>
          <w:i/>
          <w:sz w:val="20"/>
        </w:rPr>
        <w:t>P</w:t>
      </w:r>
      <w:r w:rsidRPr="00297E99">
        <w:rPr>
          <w:b/>
          <w:i/>
          <w:sz w:val="20"/>
        </w:rPr>
        <w:t xml:space="preserve">roposal </w:t>
      </w:r>
      <w:r>
        <w:rPr>
          <w:b/>
          <w:i/>
          <w:sz w:val="20"/>
        </w:rPr>
        <w:t>1</w:t>
      </w:r>
      <w:r w:rsidRPr="00297E99">
        <w:rPr>
          <w:i/>
          <w:sz w:val="20"/>
        </w:rPr>
        <w:t xml:space="preserve">: </w:t>
      </w:r>
      <w:r>
        <w:rPr>
          <w:i/>
          <w:sz w:val="20"/>
        </w:rPr>
        <w:t>adopt the following TP in TS 38.</w:t>
      </w:r>
      <w:r w:rsidRPr="00297E99">
        <w:rPr>
          <w:i/>
          <w:sz w:val="20"/>
        </w:rPr>
        <w:t>214</w:t>
      </w:r>
      <w:r>
        <w:rPr>
          <w:i/>
          <w:sz w:val="20"/>
        </w:rPr>
        <w:t xml:space="preserve"> v.16.3.0</w:t>
      </w:r>
      <w:r w:rsidRPr="00297E99">
        <w:rPr>
          <w:i/>
          <w:sz w:val="20"/>
        </w:rPr>
        <w:t xml:space="preserve"> </w:t>
      </w:r>
    </w:p>
    <w:tbl>
      <w:tblPr>
        <w:tblStyle w:val="TableGrid"/>
        <w:tblW w:w="0" w:type="auto"/>
        <w:tblLook w:val="04A0" w:firstRow="1" w:lastRow="0" w:firstColumn="1" w:lastColumn="0" w:noHBand="0" w:noVBand="1"/>
      </w:tblPr>
      <w:tblGrid>
        <w:gridCol w:w="9629"/>
      </w:tblGrid>
      <w:tr w:rsidR="000C415E" w:rsidRPr="00297E99" w14:paraId="3CFCF0AE" w14:textId="77777777" w:rsidTr="008053D2">
        <w:trPr>
          <w:trHeight w:val="11577"/>
        </w:trPr>
        <w:tc>
          <w:tcPr>
            <w:tcW w:w="9629" w:type="dxa"/>
          </w:tcPr>
          <w:p w14:paraId="1323D6C1" w14:textId="77777777" w:rsidR="000C415E" w:rsidRPr="0048482F" w:rsidRDefault="000C415E" w:rsidP="008053D2">
            <w:pPr>
              <w:pStyle w:val="Heading4"/>
              <w:rPr>
                <w:color w:val="000000"/>
              </w:rPr>
            </w:pPr>
            <w:r w:rsidRPr="0048482F">
              <w:rPr>
                <w:color w:val="000000"/>
              </w:rPr>
              <w:lastRenderedPageBreak/>
              <w:t>6.1.1.1</w:t>
            </w:r>
            <w:r w:rsidRPr="0048482F">
              <w:rPr>
                <w:color w:val="000000"/>
              </w:rPr>
              <w:tab/>
              <w:t>Codebook based UL transmission</w:t>
            </w:r>
          </w:p>
          <w:p w14:paraId="60F2648E" w14:textId="77777777" w:rsidR="000C415E" w:rsidRPr="00A5791E" w:rsidRDefault="000C415E" w:rsidP="008053D2">
            <w:pPr>
              <w:rPr>
                <w:color w:val="FF0000"/>
                <w:sz w:val="20"/>
              </w:rPr>
            </w:pPr>
            <w:r w:rsidRPr="00A5791E">
              <w:rPr>
                <w:color w:val="FF0000"/>
                <w:sz w:val="20"/>
              </w:rPr>
              <w:t>----Unchanged text is omitted------</w:t>
            </w:r>
          </w:p>
          <w:p w14:paraId="4E088F80" w14:textId="77777777" w:rsidR="000C415E" w:rsidRPr="00A5791E" w:rsidRDefault="000C415E" w:rsidP="008053D2">
            <w:pPr>
              <w:rPr>
                <w:color w:val="000000"/>
                <w:sz w:val="20"/>
              </w:rPr>
            </w:pPr>
            <w:r w:rsidRPr="00A5791E">
              <w:rPr>
                <w:color w:val="000000"/>
                <w:sz w:val="20"/>
              </w:rPr>
              <w:t xml:space="preserve">When higher layer parameter </w:t>
            </w:r>
            <w:r w:rsidRPr="00A5791E">
              <w:rPr>
                <w:i/>
                <w:color w:val="000000"/>
                <w:sz w:val="20"/>
              </w:rPr>
              <w:t>ul-FullPowerTransmission-r16</w:t>
            </w:r>
            <w:r w:rsidRPr="00A5791E">
              <w:rPr>
                <w:color w:val="000000"/>
                <w:sz w:val="20"/>
              </w:rPr>
              <w:t xml:space="preserve"> is set to '</w:t>
            </w:r>
            <w:r w:rsidRPr="00A5791E">
              <w:rPr>
                <w:i/>
                <w:color w:val="000000"/>
                <w:sz w:val="20"/>
              </w:rPr>
              <w:t>fullpowerMode2</w:t>
            </w:r>
            <w:r w:rsidRPr="00A5791E">
              <w:rPr>
                <w:color w:val="000000"/>
                <w:sz w:val="20"/>
              </w:rPr>
              <w:t xml:space="preserve">', </w:t>
            </w:r>
          </w:p>
          <w:p w14:paraId="3975FB44" w14:textId="77777777" w:rsidR="000C415E" w:rsidRPr="00A5791E" w:rsidRDefault="000C415E" w:rsidP="008053D2">
            <w:pPr>
              <w:pStyle w:val="B2"/>
            </w:pPr>
            <w:r w:rsidRPr="00A5791E">
              <w:t>-</w:t>
            </w:r>
            <w:r w:rsidRPr="00A5791E">
              <w:tab/>
              <w:t xml:space="preserve">the UE can be configured with one SRS resource or multiple SRS resources with same or different number of SRS ports within an SRS resource set with </w:t>
            </w:r>
            <w:r w:rsidRPr="00A5791E">
              <w:rPr>
                <w:i/>
              </w:rPr>
              <w:t>usage</w:t>
            </w:r>
            <w:r w:rsidRPr="00A5791E">
              <w:t xml:space="preserve"> set to '</w:t>
            </w:r>
            <w:r w:rsidRPr="00A5791E">
              <w:rPr>
                <w:i/>
                <w:iCs/>
              </w:rPr>
              <w:t>codebook</w:t>
            </w:r>
            <w:r w:rsidRPr="00A5791E">
              <w:t>'.</w:t>
            </w:r>
          </w:p>
          <w:p w14:paraId="7E352A67" w14:textId="77777777" w:rsidR="000C415E" w:rsidRPr="00A5791E" w:rsidRDefault="000C415E" w:rsidP="008053D2">
            <w:pPr>
              <w:pStyle w:val="B2"/>
              <w:rPr>
                <w:bCs/>
              </w:rPr>
            </w:pPr>
            <w:r w:rsidRPr="00A5791E">
              <w:rPr>
                <w:bCs/>
              </w:rPr>
              <w:t>-</w:t>
            </w:r>
            <w:r w:rsidRPr="00A5791E">
              <w:rPr>
                <w:bCs/>
              </w:rPr>
              <w:tab/>
              <w:t xml:space="preserve">up to 2 different spatial relations can be configured for all SRS resources </w:t>
            </w:r>
            <w:r w:rsidRPr="00A5791E">
              <w:rPr>
                <w:rFonts w:eastAsiaTheme="minorEastAsia" w:hint="eastAsia"/>
                <w:bCs/>
                <w:lang w:eastAsia="zh-CN"/>
              </w:rPr>
              <w:t xml:space="preserve">in </w:t>
            </w:r>
            <w:r w:rsidRPr="00A5791E">
              <w:rPr>
                <w:rFonts w:eastAsiaTheme="minorEastAsia"/>
                <w:bCs/>
                <w:lang w:eastAsia="zh-CN"/>
              </w:rPr>
              <w:t>the</w:t>
            </w:r>
            <w:r w:rsidRPr="00A5791E">
              <w:rPr>
                <w:rFonts w:eastAsiaTheme="minorEastAsia" w:hint="eastAsia"/>
                <w:bCs/>
                <w:lang w:eastAsia="zh-CN"/>
              </w:rPr>
              <w:t xml:space="preserve"> SRS resource set </w:t>
            </w:r>
            <w:r w:rsidRPr="00A5791E">
              <w:rPr>
                <w:bCs/>
              </w:rPr>
              <w:t xml:space="preserve">with usage set to 'codebook' </w:t>
            </w:r>
            <w:r w:rsidRPr="00A5791E">
              <w:rPr>
                <w:rFonts w:eastAsiaTheme="minorEastAsia" w:hint="eastAsia"/>
                <w:bCs/>
                <w:lang w:eastAsia="zh-CN"/>
              </w:rPr>
              <w:t>when</w:t>
            </w:r>
            <w:r w:rsidRPr="00A5791E">
              <w:rPr>
                <w:color w:val="000000"/>
                <w:lang w:val="en-AU" w:eastAsia="x-none"/>
              </w:rPr>
              <w:t xml:space="preserve"> multiple SRS resources are configured </w:t>
            </w:r>
            <w:r w:rsidRPr="00A5791E">
              <w:rPr>
                <w:rFonts w:eastAsiaTheme="minorEastAsia" w:hint="eastAsia"/>
                <w:color w:val="000000"/>
                <w:lang w:val="en-AU" w:eastAsia="zh-CN"/>
              </w:rPr>
              <w:t>in the SRS resource set</w:t>
            </w:r>
            <w:r w:rsidRPr="00A5791E">
              <w:rPr>
                <w:bCs/>
              </w:rPr>
              <w:t xml:space="preserve">. </w:t>
            </w:r>
          </w:p>
          <w:p w14:paraId="58A8B54A" w14:textId="77777777" w:rsidR="000C415E" w:rsidRPr="00A5791E" w:rsidRDefault="000C415E" w:rsidP="008053D2">
            <w:pPr>
              <w:pStyle w:val="B2"/>
            </w:pPr>
            <w:r w:rsidRPr="00A5791E">
              <w:rPr>
                <w:bCs/>
              </w:rPr>
              <w:t>-</w:t>
            </w:r>
            <w:r w:rsidRPr="00A5791E">
              <w:rPr>
                <w:bCs/>
              </w:rPr>
              <w:tab/>
            </w:r>
            <w:r w:rsidRPr="00A5791E">
              <w:t xml:space="preserve">subject to UE capability, </w:t>
            </w:r>
            <w:r w:rsidRPr="00A5791E">
              <w:rPr>
                <w:bCs/>
              </w:rPr>
              <w:t xml:space="preserve">a maximum of </w:t>
            </w:r>
            <w:r w:rsidRPr="00A5791E">
              <w:rPr>
                <w:bCs/>
                <w:lang w:val="en-US"/>
              </w:rPr>
              <w:t xml:space="preserve">2 or </w:t>
            </w:r>
            <w:r w:rsidRPr="00A5791E">
              <w:rPr>
                <w:bCs/>
              </w:rPr>
              <w:t xml:space="preserve">4 SRS resources are supported </w:t>
            </w:r>
            <w:r w:rsidRPr="00A5791E">
              <w:rPr>
                <w:bCs/>
                <w:lang w:val="en-US"/>
              </w:rPr>
              <w:t>in</w:t>
            </w:r>
            <w:r w:rsidRPr="00A5791E">
              <w:rPr>
                <w:bCs/>
              </w:rPr>
              <w:t xml:space="preserve"> an SRS resource set with </w:t>
            </w:r>
            <w:r w:rsidRPr="00A5791E">
              <w:rPr>
                <w:bCs/>
                <w:i/>
              </w:rPr>
              <w:t>usage</w:t>
            </w:r>
            <w:r w:rsidRPr="00A5791E">
              <w:rPr>
                <w:bCs/>
              </w:rPr>
              <w:t xml:space="preserve"> set to 'codebook'</w:t>
            </w:r>
          </w:p>
          <w:p w14:paraId="5B3FCC18" w14:textId="77777777" w:rsidR="000C415E" w:rsidRPr="00A5791E" w:rsidRDefault="000C415E" w:rsidP="008053D2">
            <w:pPr>
              <w:jc w:val="both"/>
              <w:rPr>
                <w:sz w:val="18"/>
              </w:rPr>
            </w:pPr>
            <w:r w:rsidRPr="00A5791E">
              <w:rPr>
                <w:sz w:val="20"/>
              </w:rPr>
              <w:t>----Start of TP--------</w:t>
            </w:r>
          </w:p>
          <w:p w14:paraId="3985AA5B" w14:textId="77777777" w:rsidR="000C415E" w:rsidRPr="00A5791E" w:rsidRDefault="000C415E" w:rsidP="008053D2">
            <w:pPr>
              <w:jc w:val="both"/>
              <w:rPr>
                <w:color w:val="FF0000"/>
                <w:sz w:val="20"/>
              </w:rPr>
            </w:pPr>
            <w:r w:rsidRPr="00A5791E">
              <w:rPr>
                <w:color w:val="FF0000"/>
                <w:sz w:val="20"/>
              </w:rPr>
              <w:t>A UE reporting its UE capability of '</w:t>
            </w:r>
            <w:r w:rsidRPr="00A5791E">
              <w:rPr>
                <w:i/>
                <w:color w:val="FF0000"/>
                <w:sz w:val="20"/>
              </w:rPr>
              <w:t>fullpowerMode2</w:t>
            </w:r>
            <w:r w:rsidRPr="00A5791E">
              <w:rPr>
                <w:color w:val="FF0000"/>
                <w:sz w:val="20"/>
              </w:rPr>
              <w:t xml:space="preserve">' can also report the full power TPMI group(s) via ul-FullPwrMode2-TPMIGroup-r16 as described in Clause 4.2.7.7 in [13, TS 38.306], where the TPMI groups are according to Table 6.1.1.1-1. </w:t>
            </w:r>
          </w:p>
          <w:p w14:paraId="57E545A4" w14:textId="77777777" w:rsidR="000C415E" w:rsidRPr="00A5791E" w:rsidRDefault="000C415E" w:rsidP="008053D2">
            <w:pPr>
              <w:pStyle w:val="TH"/>
              <w:rPr>
                <w:color w:val="FF0000"/>
              </w:rPr>
            </w:pPr>
            <w:r w:rsidRPr="00A5791E">
              <w:rPr>
                <w:color w:val="FF0000"/>
              </w:rPr>
              <w:t>Table 6.1.1.1-1: TPMI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5"/>
              <w:gridCol w:w="5675"/>
            </w:tblGrid>
            <w:tr w:rsidR="000C415E" w:rsidRPr="00A5791E" w14:paraId="6F315857" w14:textId="77777777" w:rsidTr="008053D2">
              <w:trPr>
                <w:jc w:val="center"/>
              </w:trPr>
              <w:tc>
                <w:tcPr>
                  <w:tcW w:w="0" w:type="auto"/>
                  <w:tcBorders>
                    <w:bottom w:val="single" w:sz="4" w:space="0" w:color="auto"/>
                  </w:tcBorders>
                  <w:shd w:val="clear" w:color="auto" w:fill="auto"/>
                  <w:tcMar>
                    <w:top w:w="0" w:type="dxa"/>
                    <w:left w:w="108" w:type="dxa"/>
                    <w:bottom w:w="0" w:type="dxa"/>
                    <w:right w:w="108" w:type="dxa"/>
                  </w:tcMar>
                  <w:vAlign w:val="center"/>
                </w:tcPr>
                <w:p w14:paraId="11AD8397" w14:textId="42C51D15" w:rsidR="000C415E" w:rsidRPr="00A5791E" w:rsidRDefault="008D1C58" w:rsidP="008D1C58">
                  <w:pPr>
                    <w:spacing w:after="0"/>
                    <w:rPr>
                      <w:color w:val="FF0000"/>
                      <w:sz w:val="18"/>
                    </w:rPr>
                  </w:pPr>
                  <w:r>
                    <w:rPr>
                      <w:color w:val="FF0000"/>
                      <w:sz w:val="18"/>
                    </w:rPr>
                    <w:t>2-bit b</w:t>
                  </w:r>
                  <w:r w:rsidR="000C415E" w:rsidRPr="00A5791E">
                    <w:rPr>
                      <w:color w:val="FF0000"/>
                      <w:sz w:val="18"/>
                    </w:rPr>
                    <w:t xml:space="preserve">itmap </w:t>
                  </w:r>
                  <m:oMath>
                    <m:sSub>
                      <m:sSubPr>
                        <m:ctrlPr>
                          <w:rPr>
                            <w:rFonts w:ascii="Cambria Math" w:hAnsi="Cambria Math"/>
                            <w:i/>
                            <w:color w:val="FF0000"/>
                            <w:sz w:val="18"/>
                          </w:rPr>
                        </m:ctrlPr>
                      </m:sSubPr>
                      <m:e>
                        <m:r>
                          <w:rPr>
                            <w:rFonts w:ascii="Cambria Math" w:hAnsi="Cambria Math"/>
                            <w:color w:val="FF0000"/>
                            <w:sz w:val="18"/>
                          </w:rPr>
                          <m:t>b</m:t>
                        </m:r>
                      </m:e>
                      <m:sub>
                        <m:r>
                          <w:rPr>
                            <w:rFonts w:ascii="Cambria Math" w:hAnsi="Cambria Math"/>
                            <w:color w:val="FF0000"/>
                            <w:sz w:val="18"/>
                          </w:rPr>
                          <m:t>0</m:t>
                        </m:r>
                      </m:sub>
                    </m:sSub>
                    <m:sSub>
                      <m:sSubPr>
                        <m:ctrlPr>
                          <w:rPr>
                            <w:rFonts w:ascii="Cambria Math" w:hAnsi="Cambria Math"/>
                            <w:i/>
                            <w:color w:val="FF0000"/>
                            <w:sz w:val="18"/>
                          </w:rPr>
                        </m:ctrlPr>
                      </m:sSubPr>
                      <m:e>
                        <m:r>
                          <w:rPr>
                            <w:rFonts w:ascii="Cambria Math" w:hAnsi="Cambria Math"/>
                            <w:color w:val="FF0000"/>
                            <w:sz w:val="18"/>
                          </w:rPr>
                          <m:t>b</m:t>
                        </m:r>
                      </m:e>
                      <m:sub>
                        <m:r>
                          <w:rPr>
                            <w:rFonts w:ascii="Cambria Math" w:hAnsi="Cambria Math"/>
                            <w:color w:val="FF0000"/>
                            <w:sz w:val="18"/>
                          </w:rPr>
                          <m:t>1</m:t>
                        </m:r>
                      </m:sub>
                    </m:sSub>
                  </m:oMath>
                </w:p>
              </w:tc>
              <w:tc>
                <w:tcPr>
                  <w:tcW w:w="0" w:type="auto"/>
                  <w:shd w:val="clear" w:color="auto" w:fill="auto"/>
                  <w:tcMar>
                    <w:top w:w="0" w:type="dxa"/>
                    <w:left w:w="108" w:type="dxa"/>
                    <w:bottom w:w="0" w:type="dxa"/>
                    <w:right w:w="108" w:type="dxa"/>
                  </w:tcMar>
                  <w:vAlign w:val="center"/>
                </w:tcPr>
                <w:p w14:paraId="489DF79F" w14:textId="77777777" w:rsidR="000C415E" w:rsidRPr="00A5791E" w:rsidRDefault="000C415E" w:rsidP="008053D2">
                  <w:pPr>
                    <w:spacing w:after="0"/>
                    <w:rPr>
                      <w:color w:val="FF0000"/>
                      <w:sz w:val="18"/>
                    </w:rPr>
                  </w:pPr>
                  <w:r w:rsidRPr="00A5791E">
                    <w:rPr>
                      <w:color w:val="FF0000"/>
                      <w:sz w:val="18"/>
                    </w:rPr>
                    <w:t>TPMI pre-coder/pre-coding matrices</w:t>
                  </w:r>
                </w:p>
              </w:tc>
            </w:tr>
            <w:tr w:rsidR="000C415E" w:rsidRPr="00A5791E" w14:paraId="3F1D7A7B" w14:textId="77777777" w:rsidTr="008053D2">
              <w:trPr>
                <w:jc w:val="center"/>
              </w:trPr>
              <w:tc>
                <w:tcPr>
                  <w:tcW w:w="0" w:type="auto"/>
                  <w:shd w:val="clear" w:color="auto" w:fill="auto"/>
                  <w:tcMar>
                    <w:top w:w="0" w:type="dxa"/>
                    <w:left w:w="108" w:type="dxa"/>
                    <w:bottom w:w="0" w:type="dxa"/>
                    <w:right w:w="108" w:type="dxa"/>
                  </w:tcMar>
                  <w:vAlign w:val="center"/>
                  <w:hideMark/>
                </w:tcPr>
                <w:p w14:paraId="5316E9AE" w14:textId="77777777" w:rsidR="000C415E" w:rsidRPr="00A5791E" w:rsidRDefault="000C415E" w:rsidP="008053D2">
                  <w:pPr>
                    <w:spacing w:after="0"/>
                    <w:rPr>
                      <w:color w:val="FF0000"/>
                      <w:sz w:val="18"/>
                    </w:rPr>
                  </w:pPr>
                  <w:r w:rsidRPr="00A5791E">
                    <w:rPr>
                      <w:color w:val="FF0000"/>
                      <w:sz w:val="18"/>
                    </w:rPr>
                    <w:t>01</w:t>
                  </w:r>
                </w:p>
              </w:tc>
              <w:tc>
                <w:tcPr>
                  <w:tcW w:w="0" w:type="auto"/>
                  <w:shd w:val="clear" w:color="auto" w:fill="auto"/>
                  <w:tcMar>
                    <w:top w:w="0" w:type="dxa"/>
                    <w:left w:w="108" w:type="dxa"/>
                    <w:bottom w:w="0" w:type="dxa"/>
                    <w:right w:w="108" w:type="dxa"/>
                  </w:tcMar>
                  <w:vAlign w:val="center"/>
                </w:tcPr>
                <w:p w14:paraId="310F9D97" w14:textId="77777777" w:rsidR="000C415E" w:rsidRPr="00A5791E" w:rsidRDefault="00275AB8" w:rsidP="008053D2">
                  <w:pPr>
                    <w:spacing w:after="0"/>
                    <w:rPr>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1</m:t>
                                </m:r>
                              </m:e>
                            </m:mr>
                            <m:mr>
                              <m:e>
                                <m:r>
                                  <w:rPr>
                                    <w:rFonts w:ascii="Cambria Math" w:eastAsia="Calibri" w:hAnsi="Cambria Math"/>
                                    <w:color w:val="FF0000"/>
                                    <w:sz w:val="18"/>
                                  </w:rPr>
                                  <m:t>0</m:t>
                                </m:r>
                              </m:e>
                            </m:mr>
                          </m:m>
                        </m:e>
                      </m:d>
                    </m:oMath>
                  </m:oMathPara>
                </w:p>
              </w:tc>
            </w:tr>
            <w:tr w:rsidR="000C415E" w:rsidRPr="00A5791E" w14:paraId="6EAF5522" w14:textId="77777777" w:rsidTr="008053D2">
              <w:trPr>
                <w:jc w:val="center"/>
              </w:trPr>
              <w:tc>
                <w:tcPr>
                  <w:tcW w:w="0" w:type="auto"/>
                  <w:shd w:val="clear" w:color="auto" w:fill="auto"/>
                  <w:tcMar>
                    <w:top w:w="0" w:type="dxa"/>
                    <w:left w:w="108" w:type="dxa"/>
                    <w:bottom w:w="0" w:type="dxa"/>
                    <w:right w:w="108" w:type="dxa"/>
                  </w:tcMar>
                  <w:vAlign w:val="center"/>
                  <w:hideMark/>
                </w:tcPr>
                <w:p w14:paraId="68F0853E" w14:textId="77777777" w:rsidR="000C415E" w:rsidRPr="00A5791E" w:rsidRDefault="000C415E" w:rsidP="008053D2">
                  <w:pPr>
                    <w:spacing w:after="0"/>
                    <w:rPr>
                      <w:color w:val="FF0000"/>
                      <w:sz w:val="18"/>
                    </w:rPr>
                  </w:pPr>
                  <w:r w:rsidRPr="00A5791E">
                    <w:rPr>
                      <w:color w:val="FF0000"/>
                      <w:sz w:val="18"/>
                    </w:rPr>
                    <w:t>10</w:t>
                  </w:r>
                </w:p>
              </w:tc>
              <w:tc>
                <w:tcPr>
                  <w:tcW w:w="0" w:type="auto"/>
                  <w:shd w:val="clear" w:color="auto" w:fill="auto"/>
                  <w:tcMar>
                    <w:top w:w="0" w:type="dxa"/>
                    <w:left w:w="108" w:type="dxa"/>
                    <w:bottom w:w="0" w:type="dxa"/>
                    <w:right w:w="108" w:type="dxa"/>
                  </w:tcMar>
                  <w:vAlign w:val="center"/>
                </w:tcPr>
                <w:p w14:paraId="6E347D14" w14:textId="77777777" w:rsidR="000C415E" w:rsidRPr="00A5791E" w:rsidRDefault="00275AB8" w:rsidP="008053D2">
                  <w:pPr>
                    <w:spacing w:after="0"/>
                    <w:rPr>
                      <w:iCs/>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0</m:t>
                                </m:r>
                              </m:e>
                            </m:mr>
                            <m:mr>
                              <m:e>
                                <m:r>
                                  <w:rPr>
                                    <w:rFonts w:ascii="Cambria Math" w:eastAsia="Calibri" w:hAnsi="Cambria Math"/>
                                    <w:color w:val="FF0000"/>
                                    <w:sz w:val="18"/>
                                  </w:rPr>
                                  <m:t>1</m:t>
                                </m:r>
                              </m:e>
                            </m:mr>
                          </m:m>
                        </m:e>
                      </m:d>
                    </m:oMath>
                  </m:oMathPara>
                </w:p>
              </w:tc>
            </w:tr>
            <w:tr w:rsidR="000C415E" w:rsidRPr="00A5791E" w14:paraId="5F807B64" w14:textId="77777777" w:rsidTr="008053D2">
              <w:trPr>
                <w:jc w:val="center"/>
              </w:trPr>
              <w:tc>
                <w:tcPr>
                  <w:tcW w:w="0" w:type="auto"/>
                  <w:shd w:val="clear" w:color="auto" w:fill="auto"/>
                  <w:tcMar>
                    <w:top w:w="0" w:type="dxa"/>
                    <w:left w:w="108" w:type="dxa"/>
                    <w:bottom w:w="0" w:type="dxa"/>
                    <w:right w:w="108" w:type="dxa"/>
                  </w:tcMar>
                  <w:vAlign w:val="center"/>
                </w:tcPr>
                <w:p w14:paraId="5761F6B5" w14:textId="77777777" w:rsidR="000C415E" w:rsidRPr="00A5791E" w:rsidRDefault="000C415E" w:rsidP="008053D2">
                  <w:pPr>
                    <w:spacing w:after="0"/>
                    <w:rPr>
                      <w:color w:val="FF0000"/>
                      <w:sz w:val="18"/>
                    </w:rPr>
                  </w:pPr>
                  <w:r w:rsidRPr="00A5791E">
                    <w:rPr>
                      <w:color w:val="FF0000"/>
                      <w:sz w:val="18"/>
                    </w:rPr>
                    <w:t>11</w:t>
                  </w:r>
                </w:p>
              </w:tc>
              <w:tc>
                <w:tcPr>
                  <w:tcW w:w="0" w:type="auto"/>
                  <w:shd w:val="clear" w:color="auto" w:fill="auto"/>
                  <w:tcMar>
                    <w:top w:w="0" w:type="dxa"/>
                    <w:left w:w="108" w:type="dxa"/>
                    <w:bottom w:w="0" w:type="dxa"/>
                    <w:right w:w="108" w:type="dxa"/>
                  </w:tcMar>
                  <w:vAlign w:val="center"/>
                </w:tcPr>
                <w:p w14:paraId="6442533F" w14:textId="77777777" w:rsidR="000C415E" w:rsidRPr="00A5791E" w:rsidRDefault="00275AB8" w:rsidP="008053D2">
                  <w:pPr>
                    <w:spacing w:after="0"/>
                    <w:rPr>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1</m:t>
                                </m:r>
                              </m:e>
                            </m:mr>
                            <m:mr>
                              <m:e>
                                <m:r>
                                  <w:rPr>
                                    <w:rFonts w:ascii="Cambria Math" w:eastAsia="Calibri" w:hAnsi="Cambria Math"/>
                                    <w:color w:val="FF0000"/>
                                    <w:sz w:val="18"/>
                                  </w:rPr>
                                  <m:t>0</m:t>
                                </m:r>
                              </m:e>
                            </m:mr>
                          </m:m>
                        </m:e>
                      </m:d>
                      <m:r>
                        <w:rPr>
                          <w:rFonts w:ascii="Cambria Math" w:eastAsia="Calibri"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ad>
                            <m:radPr>
                              <m:degHide m:val="1"/>
                              <m:ctrlPr>
                                <w:rPr>
                                  <w:rFonts w:ascii="Cambria Math" w:hAnsi="Cambria Math"/>
                                  <w:i/>
                                  <w:color w:val="FF0000"/>
                                  <w:sz w:val="18"/>
                                </w:rPr>
                              </m:ctrlPr>
                            </m:radPr>
                            <m:deg/>
                            <m:e>
                              <m:r>
                                <w:rPr>
                                  <w:rFonts w:ascii="Cambria Math" w:hAnsi="Cambria Math"/>
                                  <w:color w:val="FF0000"/>
                                  <w:sz w:val="18"/>
                                </w:rPr>
                                <m:t>2</m:t>
                              </m:r>
                            </m:e>
                          </m:rad>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eastAsia="Calibri" w:hAnsi="Cambria Math"/>
                                    <w:color w:val="FF0000"/>
                                    <w:sz w:val="18"/>
                                  </w:rPr>
                                  <m:t>0</m:t>
                                </m:r>
                              </m:e>
                            </m:mr>
                            <m:mr>
                              <m:e>
                                <m:r>
                                  <w:rPr>
                                    <w:rFonts w:ascii="Cambria Math" w:eastAsia="Calibri" w:hAnsi="Cambria Math"/>
                                    <w:color w:val="FF0000"/>
                                    <w:sz w:val="18"/>
                                  </w:rPr>
                                  <m:t>1</m:t>
                                </m:r>
                              </m:e>
                            </m:mr>
                          </m:m>
                        </m:e>
                      </m:d>
                    </m:oMath>
                  </m:oMathPara>
                </w:p>
              </w:tc>
            </w:tr>
            <w:tr w:rsidR="000C415E" w:rsidRPr="00A5791E" w14:paraId="2A4B2E64" w14:textId="77777777" w:rsidTr="008053D2">
              <w:trPr>
                <w:jc w:val="center"/>
              </w:trPr>
              <w:tc>
                <w:tcPr>
                  <w:tcW w:w="0" w:type="auto"/>
                  <w:tcMar>
                    <w:top w:w="0" w:type="dxa"/>
                    <w:left w:w="108" w:type="dxa"/>
                    <w:bottom w:w="0" w:type="dxa"/>
                    <w:right w:w="108" w:type="dxa"/>
                  </w:tcMar>
                  <w:vAlign w:val="center"/>
                </w:tcPr>
                <w:p w14:paraId="5F0A8D8F" w14:textId="47D19DAD" w:rsidR="000C415E" w:rsidRPr="00A5791E" w:rsidRDefault="000C415E" w:rsidP="008053D2">
                  <w:pPr>
                    <w:spacing w:after="0"/>
                    <w:rPr>
                      <w:color w:val="FF0000"/>
                      <w:sz w:val="18"/>
                    </w:rPr>
                  </w:pPr>
                  <w:r w:rsidRPr="00A5791E">
                    <w:rPr>
                      <w:color w:val="FF0000"/>
                      <w:sz w:val="18"/>
                    </w:rPr>
                    <w:t xml:space="preserve">TPMI </w:t>
                  </w:r>
                  <w:r w:rsidR="008D1C58">
                    <w:rPr>
                      <w:color w:val="FF0000"/>
                      <w:sz w:val="18"/>
                    </w:rPr>
                    <w:t>g</w:t>
                  </w:r>
                  <w:bookmarkStart w:id="11" w:name="_GoBack"/>
                  <w:bookmarkEnd w:id="11"/>
                  <w:r w:rsidRPr="00A5791E">
                    <w:rPr>
                      <w:color w:val="FF0000"/>
                      <w:sz w:val="18"/>
                    </w:rPr>
                    <w:t>roups</w:t>
                  </w:r>
                </w:p>
              </w:tc>
              <w:tc>
                <w:tcPr>
                  <w:tcW w:w="0" w:type="auto"/>
                  <w:tcMar>
                    <w:top w:w="0" w:type="dxa"/>
                    <w:left w:w="108" w:type="dxa"/>
                    <w:bottom w:w="0" w:type="dxa"/>
                    <w:right w:w="108" w:type="dxa"/>
                  </w:tcMar>
                  <w:vAlign w:val="center"/>
                </w:tcPr>
                <w:p w14:paraId="32E585CF" w14:textId="77777777" w:rsidR="000C415E" w:rsidRPr="00A5791E" w:rsidRDefault="000C415E" w:rsidP="008053D2">
                  <w:pPr>
                    <w:spacing w:after="0"/>
                    <w:rPr>
                      <w:color w:val="FF0000"/>
                      <w:sz w:val="18"/>
                    </w:rPr>
                  </w:pPr>
                  <w:r w:rsidRPr="00A5791E">
                    <w:rPr>
                      <w:color w:val="FF0000"/>
                      <w:sz w:val="18"/>
                    </w:rPr>
                    <w:t>TPMI pre-coder/pre-coding matrices</w:t>
                  </w:r>
                </w:p>
              </w:tc>
            </w:tr>
            <w:tr w:rsidR="000C415E" w:rsidRPr="00A5791E" w14:paraId="2EDC1756" w14:textId="77777777" w:rsidTr="008053D2">
              <w:trPr>
                <w:jc w:val="center"/>
              </w:trPr>
              <w:tc>
                <w:tcPr>
                  <w:tcW w:w="0" w:type="auto"/>
                  <w:tcMar>
                    <w:top w:w="0" w:type="dxa"/>
                    <w:left w:w="108" w:type="dxa"/>
                    <w:bottom w:w="0" w:type="dxa"/>
                    <w:right w:w="108" w:type="dxa"/>
                  </w:tcMar>
                  <w:vAlign w:val="center"/>
                  <w:hideMark/>
                </w:tcPr>
                <w:p w14:paraId="213F8427" w14:textId="77777777" w:rsidR="000C415E" w:rsidRPr="00A5791E" w:rsidRDefault="000C415E" w:rsidP="008053D2">
                  <w:pPr>
                    <w:spacing w:after="0"/>
                    <w:rPr>
                      <w:color w:val="FF0000"/>
                      <w:sz w:val="18"/>
                    </w:rPr>
                  </w:pPr>
                  <w:r w:rsidRPr="00A5791E">
                    <w:rPr>
                      <w:color w:val="FF0000"/>
                      <w:sz w:val="18"/>
                    </w:rPr>
                    <w:t>G0</w:t>
                  </w:r>
                </w:p>
              </w:tc>
              <w:tc>
                <w:tcPr>
                  <w:tcW w:w="0" w:type="auto"/>
                  <w:tcMar>
                    <w:top w:w="0" w:type="dxa"/>
                    <w:left w:w="108" w:type="dxa"/>
                    <w:bottom w:w="0" w:type="dxa"/>
                    <w:right w:w="108" w:type="dxa"/>
                  </w:tcMar>
                  <w:vAlign w:val="center"/>
                </w:tcPr>
                <w:p w14:paraId="1CBD8D22" w14:textId="77777777" w:rsidR="000C415E" w:rsidRPr="00A5791E" w:rsidRDefault="00275AB8" w:rsidP="008053D2">
                  <w:pPr>
                    <w:spacing w:after="0"/>
                    <w:rPr>
                      <w:color w:val="FF0000"/>
                      <w:sz w:val="18"/>
                    </w:rPr>
                  </w:pPr>
                  <m:oMathPara>
                    <m:oMathParaPr>
                      <m:jc m:val="left"/>
                    </m:oMathParaP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0</m:t>
                                </m:r>
                              </m:e>
                            </m:mr>
                          </m:m>
                        </m:e>
                      </m:d>
                    </m:oMath>
                  </m:oMathPara>
                </w:p>
              </w:tc>
            </w:tr>
            <w:tr w:rsidR="000C415E" w:rsidRPr="00A5791E" w14:paraId="3D9C55D3" w14:textId="77777777" w:rsidTr="008053D2">
              <w:trPr>
                <w:jc w:val="center"/>
              </w:trPr>
              <w:tc>
                <w:tcPr>
                  <w:tcW w:w="0" w:type="auto"/>
                  <w:tcMar>
                    <w:top w:w="0" w:type="dxa"/>
                    <w:left w:w="108" w:type="dxa"/>
                    <w:bottom w:w="0" w:type="dxa"/>
                    <w:right w:w="108" w:type="dxa"/>
                  </w:tcMar>
                  <w:vAlign w:val="center"/>
                  <w:hideMark/>
                </w:tcPr>
                <w:p w14:paraId="4C780ABE" w14:textId="77777777" w:rsidR="000C415E" w:rsidRPr="00A5791E" w:rsidRDefault="000C415E" w:rsidP="008053D2">
                  <w:pPr>
                    <w:spacing w:after="0"/>
                    <w:rPr>
                      <w:color w:val="FF0000"/>
                      <w:sz w:val="18"/>
                    </w:rPr>
                  </w:pPr>
                  <w:r w:rsidRPr="00A5791E">
                    <w:rPr>
                      <w:color w:val="FF0000"/>
                      <w:sz w:val="18"/>
                    </w:rPr>
                    <w:t>G1</w:t>
                  </w:r>
                </w:p>
              </w:tc>
              <w:tc>
                <w:tcPr>
                  <w:tcW w:w="0" w:type="auto"/>
                  <w:tcMar>
                    <w:top w:w="0" w:type="dxa"/>
                    <w:left w:w="108" w:type="dxa"/>
                    <w:bottom w:w="0" w:type="dxa"/>
                    <w:right w:w="108" w:type="dxa"/>
                  </w:tcMar>
                  <w:vAlign w:val="center"/>
                </w:tcPr>
                <w:p w14:paraId="34410652" w14:textId="77777777" w:rsidR="000C415E" w:rsidRPr="00A5791E" w:rsidRDefault="000C415E" w:rsidP="008053D2">
                  <w:pPr>
                    <w:spacing w:after="0"/>
                    <w:rPr>
                      <w:color w:val="FF0000"/>
                      <w:sz w:val="18"/>
                    </w:rPr>
                  </w:pPr>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oMath>
                  <w:r w:rsidRPr="00A5791E">
                    <w:rPr>
                      <w:color w:val="FF0000"/>
                      <w:sz w:val="18"/>
                    </w:rPr>
                    <w:t xml:space="preserve">} </w:t>
                  </w:r>
                  <m:oMath>
                    <m:r>
                      <w:rPr>
                        <w:rFonts w:ascii="Cambria Math" w:eastAsia="Calibri"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eastAsia="Calibri"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oMath>
                  <w:r w:rsidRPr="00A5791E">
                    <w:rPr>
                      <w:color w:val="FF0000"/>
                      <w:sz w:val="18"/>
                    </w:rPr>
                    <w:t>}</w:t>
                  </w:r>
                </w:p>
              </w:tc>
            </w:tr>
            <w:tr w:rsidR="000C415E" w:rsidRPr="00A5791E" w14:paraId="3665271A" w14:textId="77777777" w:rsidTr="008053D2">
              <w:trPr>
                <w:jc w:val="center"/>
              </w:trPr>
              <w:tc>
                <w:tcPr>
                  <w:tcW w:w="0" w:type="auto"/>
                  <w:tcMar>
                    <w:top w:w="0" w:type="dxa"/>
                    <w:left w:w="108" w:type="dxa"/>
                    <w:bottom w:w="0" w:type="dxa"/>
                    <w:right w:w="108" w:type="dxa"/>
                  </w:tcMar>
                  <w:vAlign w:val="center"/>
                  <w:hideMark/>
                </w:tcPr>
                <w:p w14:paraId="319557EB" w14:textId="77777777" w:rsidR="000C415E" w:rsidRPr="00A5791E" w:rsidRDefault="000C415E" w:rsidP="008053D2">
                  <w:pPr>
                    <w:spacing w:after="0"/>
                    <w:rPr>
                      <w:color w:val="FF0000"/>
                      <w:sz w:val="18"/>
                    </w:rPr>
                  </w:pPr>
                  <w:r w:rsidRPr="00A5791E">
                    <w:rPr>
                      <w:color w:val="FF0000"/>
                      <w:sz w:val="18"/>
                    </w:rPr>
                    <w:t>G2</w:t>
                  </w:r>
                </w:p>
              </w:tc>
              <w:tc>
                <w:tcPr>
                  <w:tcW w:w="0" w:type="auto"/>
                  <w:tcMar>
                    <w:top w:w="0" w:type="dxa"/>
                    <w:left w:w="108" w:type="dxa"/>
                    <w:bottom w:w="0" w:type="dxa"/>
                    <w:right w:w="108" w:type="dxa"/>
                  </w:tcMar>
                  <w:vAlign w:val="center"/>
                </w:tcPr>
                <w:p w14:paraId="495AAB29" w14:textId="77777777" w:rsidR="000C415E" w:rsidRPr="00A5791E" w:rsidRDefault="000C415E" w:rsidP="008053D2">
                  <w:pPr>
                    <w:spacing w:after="0"/>
                    <w:rPr>
                      <w:iCs/>
                      <w:color w:val="FF0000"/>
                      <w:sz w:val="18"/>
                    </w:rPr>
                  </w:pPr>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r w:rsidR="000C415E" w:rsidRPr="00A5791E" w14:paraId="5398D99E" w14:textId="77777777" w:rsidTr="008053D2">
              <w:trPr>
                <w:jc w:val="center"/>
              </w:trPr>
              <w:tc>
                <w:tcPr>
                  <w:tcW w:w="0" w:type="auto"/>
                  <w:shd w:val="clear" w:color="auto" w:fill="FFFFFF"/>
                  <w:tcMar>
                    <w:top w:w="0" w:type="dxa"/>
                    <w:left w:w="108" w:type="dxa"/>
                    <w:bottom w:w="0" w:type="dxa"/>
                    <w:right w:w="108" w:type="dxa"/>
                  </w:tcMar>
                  <w:vAlign w:val="center"/>
                </w:tcPr>
                <w:p w14:paraId="6199D6CD" w14:textId="77777777" w:rsidR="000C415E" w:rsidRPr="00A5791E" w:rsidRDefault="000C415E" w:rsidP="008053D2">
                  <w:pPr>
                    <w:spacing w:after="0"/>
                    <w:rPr>
                      <w:color w:val="FF0000"/>
                      <w:sz w:val="18"/>
                    </w:rPr>
                  </w:pPr>
                  <w:r w:rsidRPr="00A5791E">
                    <w:rPr>
                      <w:color w:val="FF0000"/>
                      <w:sz w:val="18"/>
                    </w:rPr>
                    <w:t>G3</w:t>
                  </w:r>
                </w:p>
              </w:tc>
              <w:tc>
                <w:tcPr>
                  <w:tcW w:w="0" w:type="auto"/>
                  <w:shd w:val="clear" w:color="auto" w:fill="FFFFFF"/>
                  <w:tcMar>
                    <w:top w:w="0" w:type="dxa"/>
                    <w:left w:w="108" w:type="dxa"/>
                    <w:bottom w:w="0" w:type="dxa"/>
                    <w:right w:w="108" w:type="dxa"/>
                  </w:tcMar>
                  <w:vAlign w:val="center"/>
                </w:tcPr>
                <w:p w14:paraId="65D265D0" w14:textId="77777777" w:rsidR="000C415E" w:rsidRPr="00A5791E" w:rsidRDefault="000C415E" w:rsidP="008053D2">
                  <w:pPr>
                    <w:spacing w:after="0"/>
                    <w:rPr>
                      <w:color w:val="FF0000"/>
                      <w:sz w:val="18"/>
                    </w:rPr>
                  </w:pPr>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r w:rsidR="000C415E" w:rsidRPr="00A5791E" w14:paraId="7FA982E9" w14:textId="77777777" w:rsidTr="008053D2">
              <w:trPr>
                <w:jc w:val="center"/>
              </w:trPr>
              <w:tc>
                <w:tcPr>
                  <w:tcW w:w="0" w:type="auto"/>
                  <w:tcMar>
                    <w:top w:w="0" w:type="dxa"/>
                    <w:left w:w="108" w:type="dxa"/>
                    <w:bottom w:w="0" w:type="dxa"/>
                    <w:right w:w="108" w:type="dxa"/>
                  </w:tcMar>
                  <w:vAlign w:val="center"/>
                </w:tcPr>
                <w:p w14:paraId="29E1624F" w14:textId="77777777" w:rsidR="000C415E" w:rsidRPr="00A5791E" w:rsidRDefault="000C415E" w:rsidP="008053D2">
                  <w:pPr>
                    <w:spacing w:after="0"/>
                    <w:rPr>
                      <w:color w:val="FF0000"/>
                      <w:sz w:val="18"/>
                    </w:rPr>
                  </w:pPr>
                  <w:r w:rsidRPr="00A5791E">
                    <w:rPr>
                      <w:color w:val="FF0000"/>
                      <w:sz w:val="18"/>
                    </w:rPr>
                    <w:t>G4</w:t>
                  </w:r>
                </w:p>
              </w:tc>
              <w:tc>
                <w:tcPr>
                  <w:tcW w:w="0" w:type="auto"/>
                  <w:tcMar>
                    <w:top w:w="0" w:type="dxa"/>
                    <w:left w:w="108" w:type="dxa"/>
                    <w:bottom w:w="0" w:type="dxa"/>
                    <w:right w:w="108" w:type="dxa"/>
                  </w:tcMar>
                  <w:vAlign w:val="center"/>
                </w:tcPr>
                <w:p w14:paraId="4685375B" w14:textId="77777777" w:rsidR="000C415E" w:rsidRPr="00A5791E" w:rsidRDefault="000C415E" w:rsidP="008053D2">
                  <w:pPr>
                    <w:spacing w:after="0"/>
                    <w:rPr>
                      <w:color w:val="FF0000"/>
                      <w:sz w:val="18"/>
                    </w:rPr>
                  </w:pPr>
                  <m:oMath>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oMath>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oMath>
                </w:p>
              </w:tc>
            </w:tr>
            <w:tr w:rsidR="000C415E" w:rsidRPr="00A5791E" w14:paraId="398F30C5" w14:textId="77777777" w:rsidTr="008053D2">
              <w:trPr>
                <w:jc w:val="center"/>
              </w:trPr>
              <w:tc>
                <w:tcPr>
                  <w:tcW w:w="0" w:type="auto"/>
                  <w:tcMar>
                    <w:top w:w="0" w:type="dxa"/>
                    <w:left w:w="108" w:type="dxa"/>
                    <w:bottom w:w="0" w:type="dxa"/>
                    <w:right w:w="108" w:type="dxa"/>
                  </w:tcMar>
                  <w:vAlign w:val="center"/>
                </w:tcPr>
                <w:p w14:paraId="25101138" w14:textId="77777777" w:rsidR="000C415E" w:rsidRPr="00A5791E" w:rsidRDefault="000C415E" w:rsidP="008053D2">
                  <w:pPr>
                    <w:spacing w:after="0"/>
                    <w:rPr>
                      <w:color w:val="FF0000"/>
                      <w:sz w:val="18"/>
                    </w:rPr>
                  </w:pPr>
                  <w:r w:rsidRPr="00A5791E">
                    <w:rPr>
                      <w:color w:val="FF0000"/>
                      <w:sz w:val="18"/>
                    </w:rPr>
                    <w:t>G5</w:t>
                  </w:r>
                </w:p>
              </w:tc>
              <w:tc>
                <w:tcPr>
                  <w:tcW w:w="0" w:type="auto"/>
                  <w:tcMar>
                    <w:top w:w="0" w:type="dxa"/>
                    <w:left w:w="108" w:type="dxa"/>
                    <w:bottom w:w="0" w:type="dxa"/>
                    <w:right w:w="108" w:type="dxa"/>
                  </w:tcMar>
                  <w:vAlign w:val="center"/>
                </w:tcPr>
                <w:p w14:paraId="74714C76" w14:textId="77777777" w:rsidR="000C415E" w:rsidRPr="00A5791E" w:rsidRDefault="000C415E" w:rsidP="008053D2">
                  <w:pPr>
                    <w:spacing w:after="0"/>
                    <w:rPr>
                      <w:iCs/>
                      <w:color w:val="FF0000"/>
                      <w:sz w:val="18"/>
                    </w:rPr>
                  </w:pPr>
                  <m:oMath>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oMath>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eastAsia="Calibri" w:hAnsi="Cambria Math"/>
                        <w:color w:val="FF0000"/>
                        <w:sz w:val="18"/>
                      </w:rPr>
                      <m:t>}</m:t>
                    </m:r>
                  </m:oMath>
                  <w:r w:rsidRPr="00A5791E">
                    <w:rPr>
                      <w:color w:val="FF0000"/>
                      <w:sz w:val="18"/>
                    </w:rPr>
                    <w:t xml:space="preserve">: </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r w:rsidR="000C415E" w:rsidRPr="00A5791E" w14:paraId="4A3D8BF3" w14:textId="77777777" w:rsidTr="008053D2">
              <w:trPr>
                <w:jc w:val="center"/>
              </w:trPr>
              <w:tc>
                <w:tcPr>
                  <w:tcW w:w="0" w:type="auto"/>
                  <w:tcMar>
                    <w:top w:w="0" w:type="dxa"/>
                    <w:left w:w="108" w:type="dxa"/>
                    <w:bottom w:w="0" w:type="dxa"/>
                    <w:right w:w="108" w:type="dxa"/>
                  </w:tcMar>
                  <w:vAlign w:val="center"/>
                </w:tcPr>
                <w:p w14:paraId="454ED09B" w14:textId="77777777" w:rsidR="000C415E" w:rsidRPr="00A5791E" w:rsidRDefault="000C415E" w:rsidP="008053D2">
                  <w:pPr>
                    <w:spacing w:after="0"/>
                    <w:rPr>
                      <w:color w:val="FF0000"/>
                      <w:sz w:val="18"/>
                    </w:rPr>
                  </w:pPr>
                  <w:r w:rsidRPr="00A5791E">
                    <w:rPr>
                      <w:color w:val="FF0000"/>
                      <w:sz w:val="18"/>
                    </w:rPr>
                    <w:t>G6</w:t>
                  </w:r>
                </w:p>
              </w:tc>
              <w:tc>
                <w:tcPr>
                  <w:tcW w:w="0" w:type="auto"/>
                  <w:tcMar>
                    <w:top w:w="0" w:type="dxa"/>
                    <w:left w:w="108" w:type="dxa"/>
                    <w:bottom w:w="0" w:type="dxa"/>
                    <w:right w:w="108" w:type="dxa"/>
                  </w:tcMar>
                  <w:vAlign w:val="center"/>
                </w:tcPr>
                <w:p w14:paraId="7BA59861" w14:textId="77777777" w:rsidR="000C415E" w:rsidRPr="00A5791E" w:rsidRDefault="00275AB8" w:rsidP="008053D2">
                  <w:pPr>
                    <w:spacing w:after="0"/>
                    <w:rPr>
                      <w:color w:val="FF0000"/>
                      <w:sz w:val="18"/>
                    </w:rPr>
                  </w:pPr>
                  <m:oMath>
                    <m:d>
                      <m:dPr>
                        <m:begChr m:val="{"/>
                        <m:endChr m:val="}"/>
                        <m:ctrlPr>
                          <w:rPr>
                            <w:rFonts w:ascii="Cambria Math" w:hAnsi="Cambria Math"/>
                            <w:i/>
                            <w:color w:val="FF0000"/>
                            <w:sz w:val="18"/>
                          </w:rPr>
                        </m:ctrlPr>
                      </m:dPr>
                      <m:e>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r>
                                <m:e>
                                  <m:r>
                                    <w:rPr>
                                      <w:rFonts w:ascii="Cambria Math" w:hAnsi="Cambria Math"/>
                                      <w:color w:val="FF0000"/>
                                      <w:sz w:val="18"/>
                                    </w:rPr>
                                    <m:t>0</m:t>
                                  </m:r>
                                </m:e>
                              </m:mr>
                            </m:m>
                          </m:e>
                        </m:d>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-1</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i/>
                            <w:iCs/>
                            <w:color w:val="FF0000"/>
                            <w:sz w:val="18"/>
                          </w:rPr>
                        </m:ctrlPr>
                      </m:dPr>
                      <m:e>
                        <m:m>
                          <m:mPr>
                            <m:mcs>
                              <m:mc>
                                <m:mcPr>
                                  <m:count m:val="1"/>
                                  <m:mcJc m:val="center"/>
                                </m:mcPr>
                              </m:mc>
                            </m:mcs>
                            <m:ctrlPr>
                              <w:rPr>
                                <w:rFonts w:ascii="Cambria Math" w:eastAsia="Calibri" w:hAnsi="Cambria Math"/>
                                <w:i/>
                                <w:iCs/>
                                <w:color w:val="FF0000"/>
                                <w:sz w:val="18"/>
                              </w:rPr>
                            </m:ctrlPr>
                          </m:mPr>
                          <m:mr>
                            <m:e>
                              <m:r>
                                <w:rPr>
                                  <w:rFonts w:ascii="Cambria Math" w:hAnsi="Cambria Math"/>
                                  <w:color w:val="FF0000"/>
                                  <w:sz w:val="18"/>
                                </w:rPr>
                                <m:t>0</m:t>
                              </m:r>
                            </m:e>
                          </m:mr>
                          <m:mr>
                            <m:e>
                              <m:r>
                                <w:rPr>
                                  <w:rFonts w:ascii="Cambria Math" w:hAnsi="Cambria Math"/>
                                  <w:color w:val="FF0000"/>
                                  <w:sz w:val="18"/>
                                </w:rPr>
                                <m:t>1</m:t>
                              </m:r>
                            </m:e>
                          </m:mr>
                          <m:mr>
                            <m:e>
                              <m:r>
                                <w:rPr>
                                  <w:rFonts w:ascii="Cambria Math" w:hAnsi="Cambria Math"/>
                                  <w:color w:val="FF0000"/>
                                  <w:sz w:val="18"/>
                                </w:rPr>
                                <m:t>0</m:t>
                              </m:r>
                            </m:e>
                          </m:mr>
                          <m:mr>
                            <m:e>
                              <m:r>
                                <w:rPr>
                                  <w:rFonts w:ascii="Cambria Math" w:hAnsi="Cambria Math"/>
                                  <w:color w:val="FF0000"/>
                                  <w:sz w:val="18"/>
                                </w:rPr>
                                <m:t>-j</m:t>
                              </m:r>
                            </m:e>
                          </m:mr>
                        </m:m>
                      </m:e>
                    </m:d>
                    <m:r>
                      <w:rPr>
                        <w:rFonts w:ascii="Cambria Math" w:hAnsi="Cambria Math"/>
                        <w:color w:val="FF0000"/>
                        <w:sz w:val="18"/>
                      </w:rPr>
                      <m:t>}</m:t>
                    </m:r>
                  </m:oMath>
                  <w:r w:rsidR="000C415E" w:rsidRPr="00A5791E">
                    <w:rPr>
                      <w:color w:val="FF0000"/>
                      <w:sz w:val="18"/>
                    </w:rPr>
                    <w:t>;</w:t>
                  </w:r>
                </w:p>
                <w:p w14:paraId="1AD3CBC9" w14:textId="77777777" w:rsidR="000C415E" w:rsidRPr="00A5791E" w:rsidRDefault="000C415E" w:rsidP="008053D2">
                  <w:pPr>
                    <w:spacing w:after="0"/>
                    <w:rPr>
                      <w:iCs/>
                      <w:color w:val="FF0000"/>
                      <w:sz w:val="18"/>
                    </w:rPr>
                  </w:pPr>
                  <m:oMath>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
                      </m:e>
                    </m:d>
                    <m:r>
                      <w:rPr>
                        <w:rFonts w:ascii="Cambria Math" w:hAnsi="Cambria Math"/>
                        <w:color w:val="FF0000"/>
                        <w:sz w:val="18"/>
                      </w:rPr>
                      <m:t xml:space="preserve">, </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mr>
                        </m:m>
                      </m:e>
                    </m:d>
                    <m:r>
                      <w:rPr>
                        <w:rFonts w:ascii="Cambria Math" w:hAnsi="Cambria Math"/>
                        <w:color w:val="FF0000"/>
                        <w:sz w:val="18"/>
                      </w:rPr>
                      <m:t>,</m:t>
                    </m:r>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2"/>
                                  <m:mcJc m:val="center"/>
                                </m:mcPr>
                              </m:mc>
                            </m:mcs>
                            <m:ctrlPr>
                              <w:rPr>
                                <w:rFonts w:ascii="Cambria Math" w:eastAsia="Calibri" w:hAnsi="Cambria Math"/>
                                <w:color w:val="FF0000"/>
                                <w:sz w:val="18"/>
                              </w:rPr>
                            </m:ctrlPr>
                          </m:mP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mr>
                        </m:m>
                      </m:e>
                    </m:d>
                    <m:r>
                      <w:rPr>
                        <w:rFonts w:ascii="Cambria Math" w:hAnsi="Cambria Math"/>
                        <w:color w:val="FF0000"/>
                        <w:sz w:val="18"/>
                      </w:rPr>
                      <m:t>}</m:t>
                    </m:r>
                  </m:oMath>
                  <w:r w:rsidRPr="00A5791E">
                    <w:rPr>
                      <w:color w:val="FF0000"/>
                      <w:sz w:val="18"/>
                    </w:rPr>
                    <w:t>;</w:t>
                  </w:r>
                  <m:oMath>
                    <m:f>
                      <m:fPr>
                        <m:ctrlPr>
                          <w:rPr>
                            <w:rFonts w:ascii="Cambria Math" w:eastAsia="Calibri" w:hAnsi="Cambria Math"/>
                            <w:color w:val="FF0000"/>
                            <w:sz w:val="18"/>
                          </w:rPr>
                        </m:ctrlPr>
                      </m:fPr>
                      <m:num>
                        <m:r>
                          <w:rPr>
                            <w:rFonts w:ascii="Cambria Math" w:hAnsi="Cambria Math"/>
                            <w:color w:val="FF0000"/>
                            <w:sz w:val="18"/>
                          </w:rPr>
                          <m:t>1</m:t>
                        </m:r>
                      </m:num>
                      <m:den>
                        <m:r>
                          <w:rPr>
                            <w:rFonts w:ascii="Cambria Math" w:hAnsi="Cambria Math"/>
                            <w:color w:val="FF0000"/>
                            <w:sz w:val="18"/>
                          </w:rPr>
                          <m:t>2</m:t>
                        </m:r>
                      </m:den>
                    </m:f>
                    <m:d>
                      <m:dPr>
                        <m:begChr m:val="["/>
                        <m:endChr m:val="]"/>
                        <m:ctrlPr>
                          <w:rPr>
                            <w:rFonts w:ascii="Cambria Math" w:eastAsia="Calibri" w:hAnsi="Cambria Math"/>
                            <w:color w:val="FF0000"/>
                            <w:sz w:val="18"/>
                          </w:rPr>
                        </m:ctrlPr>
                      </m:dPr>
                      <m:e>
                        <m:m>
                          <m:mPr>
                            <m:plcHide m:val="1"/>
                            <m:mcs>
                              <m:mc>
                                <m:mcPr>
                                  <m:count m:val="3"/>
                                  <m:mcJc m:val="center"/>
                                </m:mcPr>
                              </m:mc>
                            </m:mcs>
                            <m:ctrlPr>
                              <w:rPr>
                                <w:rFonts w:ascii="Cambria Math" w:eastAsia="Calibri" w:hAnsi="Cambria Math"/>
                                <w:color w:val="FF0000"/>
                                <w:sz w:val="18"/>
                              </w:rPr>
                            </m:ctrlPr>
                          </m:mPr>
                          <m:mr>
                            <m:e>
                              <m:r>
                                <w:rPr>
                                  <w:rFonts w:ascii="Cambria Math" w:hAnsi="Cambria Math"/>
                                  <w:color w:val="FF0000"/>
                                  <w:sz w:val="18"/>
                                </w:rPr>
                                <m:t>1</m:t>
                              </m:r>
                            </m:e>
                            <m:e>
                              <m:r>
                                <w:rPr>
                                  <w:rFonts w:ascii="Cambria Math" w:hAnsi="Cambria Math"/>
                                  <w:color w:val="FF0000"/>
                                  <w:sz w:val="18"/>
                                </w:rPr>
                                <m:t>0</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1</m:t>
                              </m:r>
                            </m:e>
                            <m:e>
                              <m:r>
                                <w:rPr>
                                  <w:rFonts w:ascii="Cambria Math" w:hAnsi="Cambria Math"/>
                                  <w:color w:val="FF0000"/>
                                  <w:sz w:val="18"/>
                                </w:rPr>
                                <m:t>0</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1</m:t>
                              </m:r>
                            </m:e>
                          </m:mr>
                          <m:mr>
                            <m:e>
                              <m:r>
                                <w:rPr>
                                  <w:rFonts w:ascii="Cambria Math" w:hAnsi="Cambria Math"/>
                                  <w:color w:val="FF0000"/>
                                  <w:sz w:val="18"/>
                                </w:rPr>
                                <m:t>0</m:t>
                              </m:r>
                            </m:e>
                            <m:e>
                              <m:r>
                                <w:rPr>
                                  <w:rFonts w:ascii="Cambria Math" w:hAnsi="Cambria Math"/>
                                  <w:color w:val="FF0000"/>
                                  <w:sz w:val="18"/>
                                </w:rPr>
                                <m:t>0</m:t>
                              </m:r>
                            </m:e>
                            <m:e>
                              <m:r>
                                <w:rPr>
                                  <w:rFonts w:ascii="Cambria Math" w:hAnsi="Cambria Math"/>
                                  <w:color w:val="FF0000"/>
                                  <w:sz w:val="18"/>
                                </w:rPr>
                                <m:t>0</m:t>
                              </m:r>
                            </m:e>
                          </m:mr>
                        </m:m>
                      </m:e>
                    </m:d>
                  </m:oMath>
                </w:p>
              </w:tc>
            </w:tr>
          </w:tbl>
          <w:p w14:paraId="362ED061" w14:textId="77777777" w:rsidR="000C415E" w:rsidRPr="00BE0A87" w:rsidRDefault="000C415E" w:rsidP="008053D2">
            <w:pPr>
              <w:jc w:val="both"/>
              <w:rPr>
                <w:color w:val="FF0000"/>
                <w:sz w:val="18"/>
              </w:rPr>
            </w:pPr>
            <w:r w:rsidRPr="00A5791E">
              <w:rPr>
                <w:sz w:val="20"/>
              </w:rPr>
              <w:t>----End of TP--------</w:t>
            </w:r>
          </w:p>
        </w:tc>
      </w:tr>
    </w:tbl>
    <w:p w14:paraId="6F430FF1" w14:textId="7DA2A474" w:rsidR="00FE2CDD" w:rsidRPr="00FE2CDD" w:rsidRDefault="00FE2CDD" w:rsidP="009D2465">
      <w:pPr>
        <w:pStyle w:val="ListParagraph"/>
        <w:ind w:leftChars="0" w:left="720"/>
        <w:rPr>
          <w:i/>
          <w:sz w:val="20"/>
        </w:rPr>
      </w:pPr>
    </w:p>
    <w:p w14:paraId="7EF669F0" w14:textId="77777777" w:rsidR="000F762B" w:rsidRPr="00082D37" w:rsidRDefault="000F762B" w:rsidP="00FB6F1A">
      <w:pPr>
        <w:pStyle w:val="Heading1"/>
        <w:spacing w:before="0"/>
        <w:jc w:val="both"/>
        <w:rPr>
          <w:lang w:val="en-US"/>
        </w:rPr>
      </w:pPr>
      <w:r w:rsidRPr="00082D37">
        <w:rPr>
          <w:lang w:val="en-US"/>
        </w:rPr>
        <w:lastRenderedPageBreak/>
        <w:t>References</w:t>
      </w:r>
    </w:p>
    <w:p w14:paraId="7FF48C2E" w14:textId="4169CF56" w:rsidR="006B2FAA" w:rsidRDefault="006B2FAA" w:rsidP="006B2FAA">
      <w:pPr>
        <w:pStyle w:val="ListParagraph"/>
        <w:numPr>
          <w:ilvl w:val="0"/>
          <w:numId w:val="5"/>
        </w:numPr>
        <w:ind w:leftChars="0"/>
        <w:rPr>
          <w:rFonts w:cs="Batang"/>
          <w:sz w:val="20"/>
          <w:lang w:val="en-US" w:eastAsia="ko-KR"/>
        </w:rPr>
      </w:pPr>
      <w:r>
        <w:rPr>
          <w:rFonts w:cs="Batang"/>
          <w:sz w:val="20"/>
          <w:lang w:val="en-US" w:eastAsia="ko-KR"/>
        </w:rPr>
        <w:t xml:space="preserve">Chairman’s notes, </w:t>
      </w:r>
      <w:r w:rsidRPr="006B2FAA">
        <w:rPr>
          <w:rFonts w:cs="Batang"/>
          <w:sz w:val="20"/>
          <w:lang w:val="en-US" w:eastAsia="ko-KR"/>
        </w:rPr>
        <w:t>RAN1#99</w:t>
      </w:r>
    </w:p>
    <w:p w14:paraId="58BE55AF" w14:textId="668B1013" w:rsidR="00536135" w:rsidRDefault="00536135" w:rsidP="00CA2EE5">
      <w:pPr>
        <w:pStyle w:val="ListParagraph"/>
        <w:numPr>
          <w:ilvl w:val="0"/>
          <w:numId w:val="5"/>
        </w:numPr>
        <w:ind w:leftChars="0"/>
        <w:rPr>
          <w:rFonts w:cs="Batang"/>
          <w:sz w:val="20"/>
          <w:lang w:val="en-US" w:eastAsia="ko-KR"/>
        </w:rPr>
      </w:pPr>
      <w:r>
        <w:rPr>
          <w:rFonts w:cs="Batang"/>
          <w:sz w:val="20"/>
          <w:lang w:val="en-US" w:eastAsia="ko-KR"/>
        </w:rPr>
        <w:t>TS 38.331</w:t>
      </w:r>
      <w:r w:rsidR="00D650C3">
        <w:rPr>
          <w:rFonts w:cs="Batang"/>
          <w:sz w:val="20"/>
          <w:lang w:val="en-US" w:eastAsia="ko-KR"/>
        </w:rPr>
        <w:t>, v16.2.0</w:t>
      </w:r>
    </w:p>
    <w:p w14:paraId="0D5D31B1" w14:textId="6CB119B6" w:rsidR="00536135" w:rsidRDefault="00536135" w:rsidP="00CA2EE5">
      <w:pPr>
        <w:pStyle w:val="ListParagraph"/>
        <w:numPr>
          <w:ilvl w:val="0"/>
          <w:numId w:val="5"/>
        </w:numPr>
        <w:ind w:leftChars="0"/>
        <w:rPr>
          <w:rFonts w:cs="Batang"/>
          <w:sz w:val="20"/>
          <w:lang w:val="en-US" w:eastAsia="ko-KR"/>
        </w:rPr>
      </w:pPr>
      <w:r>
        <w:rPr>
          <w:rFonts w:cs="Batang"/>
          <w:sz w:val="20"/>
          <w:lang w:val="en-US" w:eastAsia="ko-KR"/>
        </w:rPr>
        <w:t>TS 38.306</w:t>
      </w:r>
      <w:r w:rsidR="001F2ED5">
        <w:rPr>
          <w:rFonts w:cs="Batang"/>
          <w:sz w:val="20"/>
          <w:lang w:val="en-US" w:eastAsia="ko-KR"/>
        </w:rPr>
        <w:t>, v16.2.0</w:t>
      </w:r>
    </w:p>
    <w:sectPr w:rsidR="00536135"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C97E3" w14:textId="77777777" w:rsidR="00275AB8" w:rsidRDefault="00275AB8">
      <w:r>
        <w:separator/>
      </w:r>
    </w:p>
  </w:endnote>
  <w:endnote w:type="continuationSeparator" w:id="0">
    <w:p w14:paraId="380D8A98" w14:textId="77777777" w:rsidR="00275AB8" w:rsidRDefault="0027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A1F94" w14:textId="77777777" w:rsidR="00275AB8" w:rsidRDefault="00275AB8">
      <w:r>
        <w:separator/>
      </w:r>
    </w:p>
  </w:footnote>
  <w:footnote w:type="continuationSeparator" w:id="0">
    <w:p w14:paraId="35BEB5E3" w14:textId="77777777" w:rsidR="00275AB8" w:rsidRDefault="0027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AC7D2C" w:rsidRDefault="00AC7D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6"/>
  </w:num>
  <w:num w:numId="4">
    <w:abstractNumId w:val="32"/>
  </w:num>
  <w:num w:numId="5">
    <w:abstractNumId w:val="3"/>
  </w:num>
  <w:num w:numId="6">
    <w:abstractNumId w:val="2"/>
  </w:num>
  <w:num w:numId="7">
    <w:abstractNumId w:val="27"/>
  </w:num>
  <w:num w:numId="8">
    <w:abstractNumId w:val="29"/>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2"/>
  </w:num>
  <w:num w:numId="12">
    <w:abstractNumId w:val="20"/>
  </w:num>
  <w:num w:numId="13">
    <w:abstractNumId w:val="15"/>
  </w:num>
  <w:num w:numId="14">
    <w:abstractNumId w:val="16"/>
  </w:num>
  <w:num w:numId="15">
    <w:abstractNumId w:val="1"/>
  </w:num>
  <w:num w:numId="16">
    <w:abstractNumId w:val="33"/>
  </w:num>
  <w:num w:numId="17">
    <w:abstractNumId w:val="9"/>
  </w:num>
  <w:num w:numId="18">
    <w:abstractNumId w:val="0"/>
  </w:num>
  <w:num w:numId="19">
    <w:abstractNumId w:val="25"/>
  </w:num>
  <w:num w:numId="20">
    <w:abstractNumId w:val="21"/>
  </w:num>
  <w:num w:numId="21">
    <w:abstractNumId w:val="37"/>
  </w:num>
  <w:num w:numId="22">
    <w:abstractNumId w:val="22"/>
  </w:num>
  <w:num w:numId="23">
    <w:abstractNumId w:val="34"/>
  </w:num>
  <w:num w:numId="24">
    <w:abstractNumId w:val="17"/>
  </w:num>
  <w:num w:numId="25">
    <w:abstractNumId w:val="14"/>
  </w:num>
  <w:num w:numId="26">
    <w:abstractNumId w:val="8"/>
  </w:num>
  <w:num w:numId="27">
    <w:abstractNumId w:val="23"/>
  </w:num>
  <w:num w:numId="28">
    <w:abstractNumId w:val="36"/>
  </w:num>
  <w:num w:numId="29">
    <w:abstractNumId w:val="30"/>
  </w:num>
  <w:num w:numId="30">
    <w:abstractNumId w:val="5"/>
  </w:num>
  <w:num w:numId="31">
    <w:abstractNumId w:val="38"/>
  </w:num>
  <w:num w:numId="32">
    <w:abstractNumId w:val="11"/>
  </w:num>
  <w:num w:numId="33">
    <w:abstractNumId w:val="31"/>
  </w:num>
  <w:num w:numId="34">
    <w:abstractNumId w:val="7"/>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9"/>
  </w:num>
  <w:num w:numId="39">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7CB"/>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5A88"/>
    <w:rsid w:val="00005CE9"/>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5C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B82"/>
    <w:rsid w:val="00030EA3"/>
    <w:rsid w:val="00030EA8"/>
    <w:rsid w:val="000318BB"/>
    <w:rsid w:val="00031D31"/>
    <w:rsid w:val="00031E6C"/>
    <w:rsid w:val="00032705"/>
    <w:rsid w:val="00032854"/>
    <w:rsid w:val="00032980"/>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4AE"/>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286"/>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D39"/>
    <w:rsid w:val="000A5EBF"/>
    <w:rsid w:val="000A6336"/>
    <w:rsid w:val="000A6382"/>
    <w:rsid w:val="000A6A24"/>
    <w:rsid w:val="000A6C56"/>
    <w:rsid w:val="000A6FF0"/>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15E"/>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3B7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579"/>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570"/>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D63"/>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A28"/>
    <w:rsid w:val="001B0EED"/>
    <w:rsid w:val="001B1FAD"/>
    <w:rsid w:val="001B2735"/>
    <w:rsid w:val="001B2A58"/>
    <w:rsid w:val="001B2D92"/>
    <w:rsid w:val="001B30E2"/>
    <w:rsid w:val="001B3197"/>
    <w:rsid w:val="001B3910"/>
    <w:rsid w:val="001B39DF"/>
    <w:rsid w:val="001B3C03"/>
    <w:rsid w:val="001B4042"/>
    <w:rsid w:val="001B48C3"/>
    <w:rsid w:val="001B5429"/>
    <w:rsid w:val="001B620C"/>
    <w:rsid w:val="001B66A5"/>
    <w:rsid w:val="001B7083"/>
    <w:rsid w:val="001B70F6"/>
    <w:rsid w:val="001B7463"/>
    <w:rsid w:val="001B75F8"/>
    <w:rsid w:val="001B762B"/>
    <w:rsid w:val="001B7663"/>
    <w:rsid w:val="001B784A"/>
    <w:rsid w:val="001B7B86"/>
    <w:rsid w:val="001C0074"/>
    <w:rsid w:val="001C01BF"/>
    <w:rsid w:val="001C02CC"/>
    <w:rsid w:val="001C03C2"/>
    <w:rsid w:val="001C06AA"/>
    <w:rsid w:val="001C071F"/>
    <w:rsid w:val="001C07E6"/>
    <w:rsid w:val="001C096B"/>
    <w:rsid w:val="001C0A17"/>
    <w:rsid w:val="001C0AC0"/>
    <w:rsid w:val="001C0CEC"/>
    <w:rsid w:val="001C10BA"/>
    <w:rsid w:val="001C1196"/>
    <w:rsid w:val="001C11C9"/>
    <w:rsid w:val="001C1936"/>
    <w:rsid w:val="001C2492"/>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2ED5"/>
    <w:rsid w:val="001F31C5"/>
    <w:rsid w:val="001F3363"/>
    <w:rsid w:val="001F3815"/>
    <w:rsid w:val="001F3A1E"/>
    <w:rsid w:val="001F3BB8"/>
    <w:rsid w:val="001F3BD8"/>
    <w:rsid w:val="001F3C6E"/>
    <w:rsid w:val="001F411C"/>
    <w:rsid w:val="001F4122"/>
    <w:rsid w:val="001F41A0"/>
    <w:rsid w:val="001F41A3"/>
    <w:rsid w:val="001F426B"/>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591"/>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09E"/>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AB8"/>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54"/>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E99"/>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79B"/>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908"/>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6C2"/>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159"/>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0B4"/>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3F69"/>
    <w:rsid w:val="0035408A"/>
    <w:rsid w:val="00354C75"/>
    <w:rsid w:val="00354F47"/>
    <w:rsid w:val="00355286"/>
    <w:rsid w:val="003552C8"/>
    <w:rsid w:val="003555F3"/>
    <w:rsid w:val="00355AF2"/>
    <w:rsid w:val="00356DB5"/>
    <w:rsid w:val="00356FF8"/>
    <w:rsid w:val="003574E5"/>
    <w:rsid w:val="0035758F"/>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13CA"/>
    <w:rsid w:val="0037233D"/>
    <w:rsid w:val="0037239C"/>
    <w:rsid w:val="003730F3"/>
    <w:rsid w:val="003737A7"/>
    <w:rsid w:val="003738D9"/>
    <w:rsid w:val="003739C4"/>
    <w:rsid w:val="00373A4A"/>
    <w:rsid w:val="00373FE3"/>
    <w:rsid w:val="0037403E"/>
    <w:rsid w:val="00374386"/>
    <w:rsid w:val="00374484"/>
    <w:rsid w:val="003744FB"/>
    <w:rsid w:val="003745E1"/>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25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6D16"/>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A35"/>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70B"/>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2CFE"/>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480"/>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187"/>
    <w:rsid w:val="004232F7"/>
    <w:rsid w:val="00423840"/>
    <w:rsid w:val="004239D0"/>
    <w:rsid w:val="004239D8"/>
    <w:rsid w:val="004240D5"/>
    <w:rsid w:val="00424169"/>
    <w:rsid w:val="00424A64"/>
    <w:rsid w:val="00424A72"/>
    <w:rsid w:val="00424D6E"/>
    <w:rsid w:val="004251C3"/>
    <w:rsid w:val="004254DF"/>
    <w:rsid w:val="00425A44"/>
    <w:rsid w:val="004262A5"/>
    <w:rsid w:val="00426FA6"/>
    <w:rsid w:val="00427387"/>
    <w:rsid w:val="004277F2"/>
    <w:rsid w:val="004278B3"/>
    <w:rsid w:val="00427C9F"/>
    <w:rsid w:val="004300DC"/>
    <w:rsid w:val="00430452"/>
    <w:rsid w:val="0043073B"/>
    <w:rsid w:val="00430E9E"/>
    <w:rsid w:val="0043125B"/>
    <w:rsid w:val="004317CB"/>
    <w:rsid w:val="00431DB2"/>
    <w:rsid w:val="0043232E"/>
    <w:rsid w:val="0043297A"/>
    <w:rsid w:val="0043298B"/>
    <w:rsid w:val="00432B0A"/>
    <w:rsid w:val="00432C2B"/>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15C"/>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715"/>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5D87"/>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40D"/>
    <w:rsid w:val="00493A37"/>
    <w:rsid w:val="00493B97"/>
    <w:rsid w:val="00493E00"/>
    <w:rsid w:val="00494189"/>
    <w:rsid w:val="00494D45"/>
    <w:rsid w:val="00494D55"/>
    <w:rsid w:val="004952FB"/>
    <w:rsid w:val="00495455"/>
    <w:rsid w:val="00495628"/>
    <w:rsid w:val="00495F24"/>
    <w:rsid w:val="0049614A"/>
    <w:rsid w:val="004969B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12"/>
    <w:rsid w:val="004B4FB7"/>
    <w:rsid w:val="004B530E"/>
    <w:rsid w:val="004B56BC"/>
    <w:rsid w:val="004B5CB5"/>
    <w:rsid w:val="004B5F60"/>
    <w:rsid w:val="004B607F"/>
    <w:rsid w:val="004B6274"/>
    <w:rsid w:val="004B68BF"/>
    <w:rsid w:val="004B77DB"/>
    <w:rsid w:val="004B78AD"/>
    <w:rsid w:val="004C0324"/>
    <w:rsid w:val="004C0476"/>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C27"/>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A3"/>
    <w:rsid w:val="004F32C8"/>
    <w:rsid w:val="004F38BA"/>
    <w:rsid w:val="004F3901"/>
    <w:rsid w:val="004F39A8"/>
    <w:rsid w:val="004F3AC8"/>
    <w:rsid w:val="004F4074"/>
    <w:rsid w:val="004F4163"/>
    <w:rsid w:val="004F4D20"/>
    <w:rsid w:val="004F4D98"/>
    <w:rsid w:val="004F5CB3"/>
    <w:rsid w:val="004F5F5D"/>
    <w:rsid w:val="004F6129"/>
    <w:rsid w:val="004F643B"/>
    <w:rsid w:val="004F6EDF"/>
    <w:rsid w:val="004F6FB3"/>
    <w:rsid w:val="004F7909"/>
    <w:rsid w:val="004F7A9B"/>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BA"/>
    <w:rsid w:val="00535967"/>
    <w:rsid w:val="005359ED"/>
    <w:rsid w:val="00535E8C"/>
    <w:rsid w:val="00535F1D"/>
    <w:rsid w:val="00535F4F"/>
    <w:rsid w:val="00536135"/>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643"/>
    <w:rsid w:val="00540842"/>
    <w:rsid w:val="0054093D"/>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1A4"/>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52B"/>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C89"/>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14F"/>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26"/>
    <w:rsid w:val="00584343"/>
    <w:rsid w:val="0058443F"/>
    <w:rsid w:val="0058459F"/>
    <w:rsid w:val="0058463D"/>
    <w:rsid w:val="0058493F"/>
    <w:rsid w:val="005849C2"/>
    <w:rsid w:val="00584B0C"/>
    <w:rsid w:val="00585690"/>
    <w:rsid w:val="00585900"/>
    <w:rsid w:val="005861FB"/>
    <w:rsid w:val="00586684"/>
    <w:rsid w:val="00586AEA"/>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6F7E"/>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77E07"/>
    <w:rsid w:val="006801A2"/>
    <w:rsid w:val="006802C7"/>
    <w:rsid w:val="006803BE"/>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97CF1"/>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2FAA"/>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C0A"/>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3F5"/>
    <w:rsid w:val="006D6CC4"/>
    <w:rsid w:val="006D6D52"/>
    <w:rsid w:val="006D6F16"/>
    <w:rsid w:val="006D716D"/>
    <w:rsid w:val="006D73A7"/>
    <w:rsid w:val="006D75D9"/>
    <w:rsid w:val="006D7619"/>
    <w:rsid w:val="006D7AD6"/>
    <w:rsid w:val="006D7B9D"/>
    <w:rsid w:val="006D7DAB"/>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188"/>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015"/>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A4"/>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67"/>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33"/>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29C"/>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41F"/>
    <w:rsid w:val="0078160F"/>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963"/>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413"/>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5C9"/>
    <w:rsid w:val="007B49B4"/>
    <w:rsid w:val="007B4C2A"/>
    <w:rsid w:val="007B4F16"/>
    <w:rsid w:val="007B4F2A"/>
    <w:rsid w:val="007B5D48"/>
    <w:rsid w:val="007B60C1"/>
    <w:rsid w:val="007B6146"/>
    <w:rsid w:val="007B61C3"/>
    <w:rsid w:val="007B65F9"/>
    <w:rsid w:val="007B798C"/>
    <w:rsid w:val="007B7E17"/>
    <w:rsid w:val="007B7E23"/>
    <w:rsid w:val="007C015A"/>
    <w:rsid w:val="007C0766"/>
    <w:rsid w:val="007C0964"/>
    <w:rsid w:val="007C0A5A"/>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114"/>
    <w:rsid w:val="007D3206"/>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31"/>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A53"/>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82B"/>
    <w:rsid w:val="00823B05"/>
    <w:rsid w:val="00823F3B"/>
    <w:rsid w:val="00824242"/>
    <w:rsid w:val="00824333"/>
    <w:rsid w:val="00824635"/>
    <w:rsid w:val="00825303"/>
    <w:rsid w:val="0082540F"/>
    <w:rsid w:val="0082590F"/>
    <w:rsid w:val="00825973"/>
    <w:rsid w:val="00825A26"/>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6F3E"/>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D5"/>
    <w:rsid w:val="008542AA"/>
    <w:rsid w:val="0085454A"/>
    <w:rsid w:val="00854619"/>
    <w:rsid w:val="0085484C"/>
    <w:rsid w:val="00854C6B"/>
    <w:rsid w:val="00854CC4"/>
    <w:rsid w:val="00854DA1"/>
    <w:rsid w:val="00854EB1"/>
    <w:rsid w:val="008554B7"/>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1F7"/>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74B"/>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3E4"/>
    <w:rsid w:val="0087654A"/>
    <w:rsid w:val="008765FC"/>
    <w:rsid w:val="00876739"/>
    <w:rsid w:val="00877054"/>
    <w:rsid w:val="00877288"/>
    <w:rsid w:val="00877486"/>
    <w:rsid w:val="0087758D"/>
    <w:rsid w:val="0087776D"/>
    <w:rsid w:val="00877A69"/>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0D9"/>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443"/>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873"/>
    <w:rsid w:val="008B5EB4"/>
    <w:rsid w:val="008B5F7E"/>
    <w:rsid w:val="008B6030"/>
    <w:rsid w:val="008B61E4"/>
    <w:rsid w:val="008B64DA"/>
    <w:rsid w:val="008B65C1"/>
    <w:rsid w:val="008B6C69"/>
    <w:rsid w:val="008B7203"/>
    <w:rsid w:val="008B720E"/>
    <w:rsid w:val="008B736D"/>
    <w:rsid w:val="008B74F3"/>
    <w:rsid w:val="008B7C22"/>
    <w:rsid w:val="008B7ED3"/>
    <w:rsid w:val="008B7EE9"/>
    <w:rsid w:val="008C00DD"/>
    <w:rsid w:val="008C01DB"/>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C58"/>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626"/>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0D3"/>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6B3A"/>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1FF"/>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BF"/>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6BB"/>
    <w:rsid w:val="009906C1"/>
    <w:rsid w:val="009906C9"/>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55D"/>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C4C"/>
    <w:rsid w:val="009A6D58"/>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00"/>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65"/>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1F3"/>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26"/>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CE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5791E"/>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6CD4"/>
    <w:rsid w:val="00AC70D9"/>
    <w:rsid w:val="00AC7214"/>
    <w:rsid w:val="00AC76BF"/>
    <w:rsid w:val="00AC78D7"/>
    <w:rsid w:val="00AC7D2C"/>
    <w:rsid w:val="00AC7DD1"/>
    <w:rsid w:val="00AD058B"/>
    <w:rsid w:val="00AD0767"/>
    <w:rsid w:val="00AD098F"/>
    <w:rsid w:val="00AD0D48"/>
    <w:rsid w:val="00AD0D75"/>
    <w:rsid w:val="00AD0FDB"/>
    <w:rsid w:val="00AD16B7"/>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54F"/>
    <w:rsid w:val="00AE6811"/>
    <w:rsid w:val="00AE6D2F"/>
    <w:rsid w:val="00AE6F8E"/>
    <w:rsid w:val="00AE701F"/>
    <w:rsid w:val="00AE7129"/>
    <w:rsid w:val="00AE727A"/>
    <w:rsid w:val="00AE7723"/>
    <w:rsid w:val="00AE78CF"/>
    <w:rsid w:val="00AE7D0F"/>
    <w:rsid w:val="00AE7EE0"/>
    <w:rsid w:val="00AE7F7D"/>
    <w:rsid w:val="00AF0060"/>
    <w:rsid w:val="00AF05EB"/>
    <w:rsid w:val="00AF0794"/>
    <w:rsid w:val="00AF097A"/>
    <w:rsid w:val="00AF0AFE"/>
    <w:rsid w:val="00AF0E2B"/>
    <w:rsid w:val="00AF108D"/>
    <w:rsid w:val="00AF1310"/>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5BA"/>
    <w:rsid w:val="00AF48B5"/>
    <w:rsid w:val="00AF4CAC"/>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10C"/>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644"/>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22C"/>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D2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A87"/>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1BA"/>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A20"/>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47"/>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71B"/>
    <w:rsid w:val="00C90A67"/>
    <w:rsid w:val="00C91604"/>
    <w:rsid w:val="00C918EE"/>
    <w:rsid w:val="00C91A3E"/>
    <w:rsid w:val="00C91BB7"/>
    <w:rsid w:val="00C91E84"/>
    <w:rsid w:val="00C91FC2"/>
    <w:rsid w:val="00C9223F"/>
    <w:rsid w:val="00C92340"/>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87"/>
    <w:rsid w:val="00CA2BFF"/>
    <w:rsid w:val="00CA2E83"/>
    <w:rsid w:val="00CA2EE5"/>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1"/>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1F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2B"/>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1675"/>
    <w:rsid w:val="00D4239A"/>
    <w:rsid w:val="00D42716"/>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0C3"/>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D53"/>
    <w:rsid w:val="00D85EBC"/>
    <w:rsid w:val="00D85EFA"/>
    <w:rsid w:val="00D85F63"/>
    <w:rsid w:val="00D8602A"/>
    <w:rsid w:val="00D8655C"/>
    <w:rsid w:val="00D8669A"/>
    <w:rsid w:val="00D866F5"/>
    <w:rsid w:val="00D86AFA"/>
    <w:rsid w:val="00D8768B"/>
    <w:rsid w:val="00D87747"/>
    <w:rsid w:val="00D87909"/>
    <w:rsid w:val="00D87CA4"/>
    <w:rsid w:val="00D87D22"/>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492D"/>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18C"/>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6B6"/>
    <w:rsid w:val="00E24CC7"/>
    <w:rsid w:val="00E24F3A"/>
    <w:rsid w:val="00E2520C"/>
    <w:rsid w:val="00E25954"/>
    <w:rsid w:val="00E25D62"/>
    <w:rsid w:val="00E25E5B"/>
    <w:rsid w:val="00E25F37"/>
    <w:rsid w:val="00E26910"/>
    <w:rsid w:val="00E26B1A"/>
    <w:rsid w:val="00E2793E"/>
    <w:rsid w:val="00E27B46"/>
    <w:rsid w:val="00E27D75"/>
    <w:rsid w:val="00E301C9"/>
    <w:rsid w:val="00E3050D"/>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3F2"/>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DE4"/>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2A70"/>
    <w:rsid w:val="00E92CDD"/>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5B"/>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7"/>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EC0"/>
    <w:rsid w:val="00F23619"/>
    <w:rsid w:val="00F2372B"/>
    <w:rsid w:val="00F23D08"/>
    <w:rsid w:val="00F245AD"/>
    <w:rsid w:val="00F24910"/>
    <w:rsid w:val="00F24981"/>
    <w:rsid w:val="00F24E54"/>
    <w:rsid w:val="00F24EFB"/>
    <w:rsid w:val="00F24F55"/>
    <w:rsid w:val="00F2563E"/>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5F5"/>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690"/>
    <w:rsid w:val="00F44E93"/>
    <w:rsid w:val="00F44F26"/>
    <w:rsid w:val="00F45325"/>
    <w:rsid w:val="00F453F6"/>
    <w:rsid w:val="00F45508"/>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A1"/>
    <w:rsid w:val="00F560B5"/>
    <w:rsid w:val="00F56272"/>
    <w:rsid w:val="00F56484"/>
    <w:rsid w:val="00F5684A"/>
    <w:rsid w:val="00F56C05"/>
    <w:rsid w:val="00F56E59"/>
    <w:rsid w:val="00F57717"/>
    <w:rsid w:val="00F578C6"/>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87E"/>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015"/>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577"/>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4F58"/>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6D"/>
    <w:rsid w:val="00FE0F9D"/>
    <w:rsid w:val="00FE11A8"/>
    <w:rsid w:val="00FE1211"/>
    <w:rsid w:val="00FE1C19"/>
    <w:rsid w:val="00FE1F27"/>
    <w:rsid w:val="00FE1F6A"/>
    <w:rsid w:val="00FE210A"/>
    <w:rsid w:val="00FE29AF"/>
    <w:rsid w:val="00FE2AC2"/>
    <w:rsid w:val="00FE2CDD"/>
    <w:rsid w:val="00FE36E1"/>
    <w:rsid w:val="00FE39B0"/>
    <w:rsid w:val="00FE3D62"/>
    <w:rsid w:val="00FE3E69"/>
    <w:rsid w:val="00FE4487"/>
    <w:rsid w:val="00FE4B66"/>
    <w:rsid w:val="00FE4D0C"/>
    <w:rsid w:val="00FE4F10"/>
    <w:rsid w:val="00FE53D4"/>
    <w:rsid w:val="00FE5A68"/>
    <w:rsid w:val="00FE5C15"/>
    <w:rsid w:val="00FE6656"/>
    <w:rsid w:val="00FE66AD"/>
    <w:rsid w:val="00FE69C1"/>
    <w:rsid w:val="00FE715A"/>
    <w:rsid w:val="00FE756F"/>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ON">
    <w:name w:val="ACTION"/>
    <w:basedOn w:val="Normal"/>
    <w:rsid w:val="00A50CE1"/>
    <w:pPr>
      <w:keepNext/>
      <w:keepLines/>
      <w:widowControl w:val="0"/>
      <w:numPr>
        <w:numId w:val="3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MS Mincho" w:hAnsi="Arial"/>
      <w:b/>
      <w:color w:val="FF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3652">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18267971">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09570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9024873">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5902923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5922216">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D73B6-8CC8-461C-822E-5FFD6D91B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5641</TotalTime>
  <Pages>6</Pages>
  <Words>1097</Words>
  <Characters>6256</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310</cp:revision>
  <cp:lastPrinted>2017-03-24T05:34:00Z</cp:lastPrinted>
  <dcterms:created xsi:type="dcterms:W3CDTF">2019-11-18T09:28:00Z</dcterms:created>
  <dcterms:modified xsi:type="dcterms:W3CDTF">2020-10-16T13:14:00Z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